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9E" w:rsidRPr="000E471E" w:rsidRDefault="00AB149E" w:rsidP="000E471E">
      <w:pPr>
        <w:pStyle w:val="1"/>
      </w:pPr>
      <w:r w:rsidRPr="000E471E">
        <w:rPr>
          <w:rFonts w:hint="eastAsia"/>
        </w:rPr>
        <w:t>北京发布慢行系统品质提升方案，今年将建设</w:t>
      </w:r>
      <w:r w:rsidRPr="000E471E">
        <w:t>20条林荫化道路</w:t>
      </w:r>
    </w:p>
    <w:p w:rsidR="00AB149E" w:rsidRDefault="00AB149E" w:rsidP="00AB149E">
      <w:pPr>
        <w:ind w:firstLineChars="200" w:firstLine="420"/>
        <w:jc w:val="left"/>
      </w:pPr>
      <w:r>
        <w:rPr>
          <w:rFonts w:hint="eastAsia"/>
        </w:rPr>
        <w:t>近日，《</w:t>
      </w:r>
      <w:r>
        <w:t>2024</w:t>
      </w:r>
      <w:r>
        <w:t>年北京市城市慢行系统品质提升行动工作方案》（以下简称《工作方案》）发布。记者从北京市交通委了解到，这是北京连续第四年发布慢行系统品质提升相关工作方案。</w:t>
      </w:r>
    </w:p>
    <w:p w:rsidR="00AB149E" w:rsidRDefault="00AB149E" w:rsidP="00AB149E">
      <w:pPr>
        <w:ind w:firstLineChars="200" w:firstLine="420"/>
        <w:jc w:val="left"/>
      </w:pPr>
      <w:r>
        <w:rPr>
          <w:rFonts w:hint="eastAsia"/>
        </w:rPr>
        <w:t>记者注意到，为加强重点路口非机动车交通秩序治理，北京将针对朝阳门北大街、太平桥大街、建国门大街、西直门南大街、朝阳门南大街</w:t>
      </w:r>
      <w:r>
        <w:t>5</w:t>
      </w:r>
      <w:r>
        <w:t>条断面骑行量最高的道路沿线路口，优化交通组织，结合非机动车与行人流量流向，科学调整信号配时，提升路口通行效率；督促共享单车企业落实管理责任，减少车辆违规堆放路口问题，切实提升服务管理水平。</w:t>
      </w:r>
    </w:p>
    <w:p w:rsidR="00AB149E" w:rsidRDefault="00AB149E" w:rsidP="00AB149E">
      <w:pPr>
        <w:ind w:firstLineChars="200" w:firstLine="420"/>
        <w:jc w:val="left"/>
      </w:pPr>
      <w:r>
        <w:rPr>
          <w:rFonts w:hint="eastAsia"/>
        </w:rPr>
        <w:t>《工作方案》提出，北京市今年将继续多举措保障自行车路权，进一步提升与明确骑行空间，确保非机动车道连续顺畅。城六区和通州区共完成</w:t>
      </w:r>
      <w:r>
        <w:t>169.0</w:t>
      </w:r>
      <w:r>
        <w:t>公里非机动车道拓宽、</w:t>
      </w:r>
      <w:r>
        <w:t>12.7</w:t>
      </w:r>
      <w:r>
        <w:t>公里非机动车道增设工作，并按照能合则合、原则上不新增杆体的要求，完成</w:t>
      </w:r>
      <w:r>
        <w:t>201.5</w:t>
      </w:r>
      <w:r>
        <w:t>公里自行车优先标识设置工作；因地制宜完成丰北路、三里河路、北苑路、友谊路慢行系统优化改造工作，提高沿线慢行系统畅通性和系统性；建设中关村大街公共空间改造工程。同时增加步道通行空间，持续推进道路骑沿井问题治理工作，保持骑沿井问题</w:t>
      </w:r>
      <w:r>
        <w:t>“</w:t>
      </w:r>
      <w:r>
        <w:t>动态清零</w:t>
      </w:r>
      <w:r>
        <w:t>”</w:t>
      </w:r>
      <w:r>
        <w:t>，消除安全隐患；通过加强林荫覆盖</w:t>
      </w:r>
      <w:r>
        <w:rPr>
          <w:rFonts w:hint="eastAsia"/>
        </w:rPr>
        <w:t>、改善路域生态环境等方式，继续提升步行骑行舒适度。</w:t>
      </w:r>
      <w:r>
        <w:t>2024</w:t>
      </w:r>
      <w:r>
        <w:t>年完成建设林荫化道路</w:t>
      </w:r>
      <w:r>
        <w:t>20</w:t>
      </w:r>
      <w:r>
        <w:t>条。</w:t>
      </w:r>
    </w:p>
    <w:p w:rsidR="00AB149E" w:rsidRDefault="00AB149E" w:rsidP="00AB149E">
      <w:pPr>
        <w:ind w:firstLineChars="200" w:firstLine="420"/>
        <w:jc w:val="left"/>
      </w:pPr>
      <w:r>
        <w:rPr>
          <w:rFonts w:hint="eastAsia"/>
        </w:rPr>
        <w:t>为保障残障人士、老年人以及其他行动不便群体的出行需求，今年还将开展人行道路面铺装材质研究工作，提升步行的舒适性与安全性，并结合公园、巡河路等，开展人行道试点改造。</w:t>
      </w:r>
    </w:p>
    <w:p w:rsidR="00AB149E" w:rsidRDefault="00AB149E" w:rsidP="00AB149E">
      <w:pPr>
        <w:ind w:firstLineChars="200" w:firstLine="420"/>
        <w:jc w:val="left"/>
      </w:pPr>
      <w:r>
        <w:rPr>
          <w:rFonts w:hint="eastAsia"/>
        </w:rPr>
        <w:t>此外，加快推进重点道路环境整治提升，按照“一项目一方案，一路一设计”的原则，在道路环境整治提升工作中因地制宜地考虑慢行出行需求，综合提升慢行设施及环境品质，打造高品质街道活力空间。</w:t>
      </w:r>
      <w:r>
        <w:t>2024</w:t>
      </w:r>
      <w:r>
        <w:t>年底完成西城区德胜门内大街、东城区朝阳门南、北小街和朝阜路（东城段）</w:t>
      </w:r>
      <w:r>
        <w:t>5</w:t>
      </w:r>
      <w:r>
        <w:t>条道路环境整治提升工作。</w:t>
      </w:r>
    </w:p>
    <w:p w:rsidR="00AB149E" w:rsidRDefault="00AB149E" w:rsidP="00AB149E">
      <w:pPr>
        <w:ind w:firstLineChars="200" w:firstLine="420"/>
        <w:jc w:val="left"/>
      </w:pPr>
      <w:r>
        <w:rPr>
          <w:rFonts w:hint="eastAsia"/>
        </w:rPr>
        <w:t>今年，北京将继续推动水、路、绿三网融合，进一步提升三网融合品质。绿道慢行系统建设方面，立足建设以休闲健身为目的绿道慢行系统，完成</w:t>
      </w:r>
      <w:r>
        <w:t>40.2</w:t>
      </w:r>
      <w:r>
        <w:t>公里西山绿道建设、绿隔地区公园环绿道（朝阳段一期）建设，在</w:t>
      </w:r>
      <w:r>
        <w:t>20</w:t>
      </w:r>
      <w:r>
        <w:t>处公园实施</w:t>
      </w:r>
      <w:r>
        <w:t>“</w:t>
      </w:r>
      <w:r>
        <w:t>减围栏、促联通</w:t>
      </w:r>
      <w:r>
        <w:t>”</w:t>
      </w:r>
      <w:r>
        <w:t>，开展腾退还绿、疏解建绿、见缝插绿，增加</w:t>
      </w:r>
      <w:r>
        <w:t>50</w:t>
      </w:r>
      <w:r>
        <w:t>处口袋公园或小微绿地。</w:t>
      </w:r>
    </w:p>
    <w:p w:rsidR="00AB149E" w:rsidRDefault="00AB149E" w:rsidP="00AB149E">
      <w:pPr>
        <w:ind w:firstLineChars="200" w:firstLine="420"/>
        <w:jc w:val="left"/>
      </w:pPr>
      <w:r>
        <w:rPr>
          <w:rFonts w:hint="eastAsia"/>
        </w:rPr>
        <w:t>滨水慢行系统建设方面，通过盘活现有城市滨水空间资源，持续推动滨水慢行系统建设工作。推进清河老河湾生态治理工程慢行系统建设，完成</w:t>
      </w:r>
      <w:r>
        <w:t>4.3</w:t>
      </w:r>
      <w:r>
        <w:t>公里步行、骑行相结合的滨水绿道建设，完成凉水河永胜桥至旧宫桥段两岸</w:t>
      </w:r>
      <w:r>
        <w:t>13.8</w:t>
      </w:r>
      <w:r>
        <w:t>公里巡河路慢行改造，完成南旱河两岸</w:t>
      </w:r>
      <w:r>
        <w:t>5</w:t>
      </w:r>
      <w:r>
        <w:t>公里滨水慢行系统建设工程。</w:t>
      </w:r>
    </w:p>
    <w:p w:rsidR="00AB149E" w:rsidRPr="00CF74AC" w:rsidRDefault="00AB149E" w:rsidP="00AB149E">
      <w:pPr>
        <w:ind w:firstLineChars="200" w:firstLine="420"/>
        <w:jc w:val="right"/>
      </w:pPr>
      <w:r w:rsidRPr="00CF74AC">
        <w:rPr>
          <w:rFonts w:hint="eastAsia"/>
        </w:rPr>
        <w:t>新京报</w:t>
      </w:r>
      <w:r>
        <w:rPr>
          <w:rFonts w:hint="eastAsia"/>
        </w:rPr>
        <w:t>2024-4-19</w:t>
      </w:r>
    </w:p>
    <w:p w:rsidR="00AB149E" w:rsidRDefault="00AB149E" w:rsidP="00950BE3">
      <w:pPr>
        <w:sectPr w:rsidR="00AB149E" w:rsidSect="00950B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72EA7" w:rsidRDefault="00A72EA7"/>
    <w:sectPr w:rsidR="00A72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49E"/>
    <w:rsid w:val="00A72EA7"/>
    <w:rsid w:val="00AB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B149E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B149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2024-05-30T07:34:00Z</dcterms:created>
</cp:coreProperties>
</file>