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8AF" w:rsidRDefault="006F08AF" w:rsidP="009C6AE8">
      <w:pPr>
        <w:pStyle w:val="1"/>
      </w:pPr>
      <w:r w:rsidRPr="00951DFE">
        <w:rPr>
          <w:rFonts w:hint="eastAsia"/>
        </w:rPr>
        <w:t>北京“强国复兴有我”宣讲团走进“平西红色第一村”</w:t>
      </w:r>
    </w:p>
    <w:p w:rsidR="006F08AF" w:rsidRDefault="006F08AF" w:rsidP="006F08AF">
      <w:pPr>
        <w:ind w:firstLineChars="200" w:firstLine="420"/>
        <w:jc w:val="left"/>
      </w:pPr>
      <w:r>
        <w:t>4</w:t>
      </w:r>
      <w:r>
        <w:t>月</w:t>
      </w:r>
      <w:r>
        <w:t>11</w:t>
      </w:r>
      <w:r>
        <w:t>日，北京市</w:t>
      </w:r>
      <w:r>
        <w:t>“</w:t>
      </w:r>
      <w:r>
        <w:t>强国复兴有我</w:t>
      </w:r>
      <w:r>
        <w:t>”</w:t>
      </w:r>
      <w:r>
        <w:t>百姓宣讲市级示范团走进</w:t>
      </w:r>
      <w:r>
        <w:t>“</w:t>
      </w:r>
      <w:r>
        <w:t>平西红色第一村</w:t>
      </w:r>
      <w:r>
        <w:t>”——</w:t>
      </w:r>
      <w:r>
        <w:t>房山区十渡镇马安村。来自不同行业的七位宣讲员，以</w:t>
      </w:r>
      <w:r>
        <w:t>“</w:t>
      </w:r>
      <w:r>
        <w:t>接地气</w:t>
      </w:r>
      <w:r>
        <w:t>”“</w:t>
      </w:r>
      <w:r>
        <w:t>冒热气</w:t>
      </w:r>
      <w:r>
        <w:t>”</w:t>
      </w:r>
      <w:r>
        <w:t>的讲述，与</w:t>
      </w:r>
      <w:r>
        <w:t>70</w:t>
      </w:r>
      <w:r>
        <w:t>余名村民拉家常、话发展。</w:t>
      </w:r>
    </w:p>
    <w:p w:rsidR="006F08AF" w:rsidRDefault="006F08AF" w:rsidP="006F08AF">
      <w:pPr>
        <w:ind w:firstLineChars="200" w:firstLine="420"/>
        <w:jc w:val="left"/>
      </w:pPr>
      <w:r>
        <w:rPr>
          <w:rFonts w:hint="eastAsia"/>
        </w:rPr>
        <w:t>这是北京市“强国复兴有我”百姓宣讲市级示范团开展的“进社区（村）”系列，旨在通过走进村头巷尾、下到田间地头、深入农家院落，把党的“好声音”传到村民心坎上，让习近平新时代中国特色社会主义思想在基层落地生根、开花结果。</w:t>
      </w:r>
    </w:p>
    <w:p w:rsidR="006F08AF" w:rsidRDefault="006F08AF" w:rsidP="006F08AF">
      <w:pPr>
        <w:ind w:firstLineChars="200" w:firstLine="420"/>
        <w:jc w:val="left"/>
      </w:pPr>
      <w:r>
        <w:rPr>
          <w:rFonts w:hint="eastAsia"/>
        </w:rPr>
        <w:t>乡村振兴的道路上，有哪些“他山之石”？在马安村村史馆院子里，身为密云区河南寨镇套里村“带头人”的何秀玲，讲述着她建立“党支部</w:t>
      </w:r>
      <w:r>
        <w:t>+</w:t>
      </w:r>
      <w:r>
        <w:t>合作社</w:t>
      </w:r>
      <w:r>
        <w:t>+</w:t>
      </w:r>
      <w:r>
        <w:t>农户</w:t>
      </w:r>
      <w:r>
        <w:t>”</w:t>
      </w:r>
      <w:r>
        <w:t>的蔬菜产业发展模式，带领村民增收致富的故事。国家级非遗口技传承人、门头沟区驻村第一书记张建平，则回忆起她如何将非遗保护和乡村振兴有机结合，打造全国首个</w:t>
      </w:r>
      <w:r>
        <w:t>“</w:t>
      </w:r>
      <w:r>
        <w:t>非遗口技特色民宿</w:t>
      </w:r>
      <w:r>
        <w:t>”</w:t>
      </w:r>
      <w:r>
        <w:t>，以文化振兴带动乡村振兴的奋斗经历。</w:t>
      </w:r>
    </w:p>
    <w:p w:rsidR="006F08AF" w:rsidRDefault="006F08AF" w:rsidP="006F08AF">
      <w:pPr>
        <w:ind w:firstLineChars="200" w:firstLine="420"/>
        <w:jc w:val="left"/>
      </w:pPr>
      <w:r>
        <w:rPr>
          <w:rFonts w:hint="eastAsia"/>
        </w:rPr>
        <w:t>新产业、新模式、新发展，每一个乡村振兴故事的背后，是时代精神的体现。宣讲现场，不少人唱起新时代劳动者之歌。作为民生服务的一线客服工作者，</w:t>
      </w:r>
      <w:r>
        <w:t>96777</w:t>
      </w:r>
      <w:r>
        <w:t>热线话务员白蕊始终关心燃气用户的急难愁盼，确保用户诉求</w:t>
      </w:r>
      <w:r>
        <w:t>“</w:t>
      </w:r>
      <w:r>
        <w:t>及时接、马上办、件件追</w:t>
      </w:r>
      <w:r>
        <w:t>”</w:t>
      </w:r>
      <w:r>
        <w:t>。文创设计师冯建革创立了大运河礼物文创品牌，研发了</w:t>
      </w:r>
      <w:r>
        <w:t>3000</w:t>
      </w:r>
      <w:r>
        <w:t>多款</w:t>
      </w:r>
      <w:r>
        <w:t>“</w:t>
      </w:r>
      <w:r>
        <w:t>大运河礼物</w:t>
      </w:r>
      <w:r>
        <w:t>”</w:t>
      </w:r>
      <w:r>
        <w:t>，让更多人了解运河文化，传递中国文化自信。美团党委党建办公室副主任王慧讲述了在党组织的带领下，</w:t>
      </w:r>
      <w:r>
        <w:t>“</w:t>
      </w:r>
      <w:r>
        <w:t>黄头盔</w:t>
      </w:r>
      <w:r>
        <w:t>”</w:t>
      </w:r>
      <w:r>
        <w:t>骑手们奔走在大街小巷，既是服务者，也是城市的建设者，在平凡岗位上铸就不凡。</w:t>
      </w:r>
    </w:p>
    <w:p w:rsidR="006F08AF" w:rsidRDefault="006F08AF" w:rsidP="006F08AF">
      <w:pPr>
        <w:ind w:firstLineChars="200" w:firstLine="420"/>
        <w:jc w:val="left"/>
      </w:pPr>
      <w:r>
        <w:rPr>
          <w:rFonts w:hint="eastAsia"/>
        </w:rPr>
        <w:t>记者了解到，从</w:t>
      </w:r>
      <w:r>
        <w:t>3</w:t>
      </w:r>
      <w:r>
        <w:t>月下旬至</w:t>
      </w:r>
      <w:r>
        <w:t>5</w:t>
      </w:r>
      <w:r>
        <w:t>月中旬，北京市</w:t>
      </w:r>
      <w:r>
        <w:t>“</w:t>
      </w:r>
      <w:r>
        <w:t>强国复兴有我</w:t>
      </w:r>
      <w:r>
        <w:t>”</w:t>
      </w:r>
      <w:r>
        <w:t>百姓宣讲市级示范团，预计在京津冀三地巡讲</w:t>
      </w:r>
      <w:r>
        <w:t>40</w:t>
      </w:r>
      <w:r>
        <w:t>场，分别组织进机关、进学校、进军营、进社区（村）、进企业、进博物馆、进京津冀协同发展标志地等。此次</w:t>
      </w:r>
      <w:r>
        <w:t>“</w:t>
      </w:r>
      <w:r>
        <w:t>七进</w:t>
      </w:r>
      <w:r>
        <w:t>”</w:t>
      </w:r>
      <w:r>
        <w:t>系列巡讲之进社区（村）宣讲活动将持续</w:t>
      </w:r>
      <w:r>
        <w:t>6</w:t>
      </w:r>
      <w:r>
        <w:t>天，还将走进石景山、门头沟、密云、怀柔等地的社区、村庄，将党的创新理论送到百姓身边，讲进百姓心中，让</w:t>
      </w:r>
      <w:r>
        <w:t>“</w:t>
      </w:r>
      <w:r>
        <w:t>党的声音</w:t>
      </w:r>
      <w:r>
        <w:t>”</w:t>
      </w:r>
      <w:r>
        <w:t>家喻户晓、深入人心。</w:t>
      </w:r>
    </w:p>
    <w:p w:rsidR="006F08AF" w:rsidRDefault="006F08AF" w:rsidP="006F08AF">
      <w:pPr>
        <w:ind w:firstLineChars="200" w:firstLine="420"/>
        <w:jc w:val="right"/>
      </w:pPr>
      <w:r w:rsidRPr="00010035">
        <w:rPr>
          <w:rFonts w:hint="eastAsia"/>
        </w:rPr>
        <w:t>新华网</w:t>
      </w:r>
      <w:r w:rsidRPr="00010035">
        <w:rPr>
          <w:rFonts w:hint="eastAsia"/>
        </w:rPr>
        <w:t>2024-4-12</w:t>
      </w:r>
    </w:p>
    <w:p w:rsidR="006F08AF" w:rsidRDefault="006F08AF" w:rsidP="00DA6D24">
      <w:pPr>
        <w:sectPr w:rsidR="006F08AF" w:rsidSect="00DA6D2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1686" w:rsidRDefault="00881686"/>
    <w:sectPr w:rsidR="008816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08AF"/>
    <w:rsid w:val="006F08AF"/>
    <w:rsid w:val="008816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08AF"/>
    <w:pPr>
      <w:widowControl/>
      <w:spacing w:before="100" w:beforeAutospacing="1" w:after="100" w:afterAutospacing="1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F08A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>Microsoft</Company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2024-05-30T07:27:00Z</dcterms:created>
</cp:coreProperties>
</file>