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B1" w:rsidRPr="000E471E" w:rsidRDefault="00C576B1" w:rsidP="000E471E">
      <w:pPr>
        <w:pStyle w:val="1"/>
      </w:pPr>
      <w:r w:rsidRPr="000E471E">
        <w:rPr>
          <w:rFonts w:hint="eastAsia"/>
        </w:rPr>
        <w:t>丰台文化产业向“新”而行</w:t>
      </w:r>
    </w:p>
    <w:p w:rsidR="00C576B1" w:rsidRDefault="00C576B1" w:rsidP="00C576B1">
      <w:pPr>
        <w:ind w:firstLineChars="200" w:firstLine="420"/>
        <w:jc w:val="left"/>
      </w:pPr>
      <w:r>
        <w:rPr>
          <w:rFonts w:hint="eastAsia"/>
        </w:rPr>
        <w:t>请个“世界冠军”回家当陪练，拍套数字人写真穿梭城堡与魔法世界，十几秒钟变身数字人游园逛庙会……昨天，众多数字人商业应用场景亮相“遇见丰台·众汇京彩”创新发布活动。会上，丰台区发布促进文化产业高质量发展的若干措施，推动区域文化产业向“新”而行。</w:t>
      </w:r>
    </w:p>
    <w:p w:rsidR="00C576B1" w:rsidRDefault="00C576B1" w:rsidP="00C576B1">
      <w:pPr>
        <w:ind w:firstLineChars="200" w:firstLine="420"/>
        <w:jc w:val="left"/>
      </w:pPr>
      <w:r>
        <w:rPr>
          <w:rFonts w:hint="eastAsia"/>
        </w:rPr>
        <w:t>数字人商用场景越来越丰富</w:t>
      </w:r>
    </w:p>
    <w:p w:rsidR="00C576B1" w:rsidRDefault="00C576B1" w:rsidP="00C576B1">
      <w:pPr>
        <w:ind w:firstLineChars="200" w:firstLine="420"/>
        <w:jc w:val="left"/>
      </w:pPr>
      <w:r>
        <w:rPr>
          <w:rFonts w:hint="eastAsia"/>
        </w:rPr>
        <w:t>发布活动在石榴中心文化创意产业园举行，众多丰台本土企业的文创产品亮相。一本看似普通的相册，成为众人关注的焦点。</w:t>
      </w:r>
    </w:p>
    <w:p w:rsidR="00C576B1" w:rsidRDefault="00C576B1" w:rsidP="00C576B1">
      <w:pPr>
        <w:ind w:firstLineChars="200" w:firstLine="420"/>
        <w:jc w:val="left"/>
      </w:pPr>
      <w:r>
        <w:rPr>
          <w:rFonts w:hint="eastAsia"/>
        </w:rPr>
        <w:t>“这是我们的元宇宙全息魔法相册。”北京容积视觉科技有限公司创始人兼</w:t>
      </w:r>
      <w:r>
        <w:t>CEO</w:t>
      </w:r>
      <w:r>
        <w:t>郭松杰翻开相册，拿起手机扫描相册上的照片，照片中的</w:t>
      </w:r>
      <w:r>
        <w:t>“</w:t>
      </w:r>
      <w:r>
        <w:t>赫本</w:t>
      </w:r>
      <w:r>
        <w:t>”</w:t>
      </w:r>
      <w:r>
        <w:t>小公主就</w:t>
      </w:r>
      <w:r>
        <w:t>“</w:t>
      </w:r>
      <w:r>
        <w:t>跳</w:t>
      </w:r>
      <w:r>
        <w:t>”</w:t>
      </w:r>
      <w:r>
        <w:t>到了</w:t>
      </w:r>
      <w:r>
        <w:t>“</w:t>
      </w:r>
      <w:r>
        <w:t>现实</w:t>
      </w:r>
      <w:r>
        <w:t>”</w:t>
      </w:r>
      <w:r>
        <w:t>中，桌面上、会场上、无人机模型边，与现场环境融合在一起，几乎没有违和感。</w:t>
      </w:r>
    </w:p>
    <w:p w:rsidR="00C576B1" w:rsidRDefault="00C576B1" w:rsidP="00C576B1">
      <w:pPr>
        <w:ind w:firstLineChars="200" w:firstLine="420"/>
        <w:jc w:val="left"/>
      </w:pPr>
      <w:r>
        <w:rPr>
          <w:rFonts w:hint="eastAsia"/>
        </w:rPr>
        <w:t>郭松杰介绍，这种将真实人物带进虚拟世界、将虚拟影像召唤进真实空间的技术，叫容积数字人，他们也是国内首家推出容积数字人商用模型的企业。</w:t>
      </w:r>
    </w:p>
    <w:p w:rsidR="00C576B1" w:rsidRDefault="00C576B1" w:rsidP="00C576B1">
      <w:pPr>
        <w:ind w:firstLineChars="200" w:firstLine="420"/>
        <w:jc w:val="left"/>
      </w:pPr>
      <w:r>
        <w:rPr>
          <w:rFonts w:hint="eastAsia"/>
        </w:rPr>
        <w:t>“我们打造的容积摄影采集棚，里面布设了</w:t>
      </w:r>
      <w:r>
        <w:t>80</w:t>
      </w:r>
      <w:r>
        <w:t>台</w:t>
      </w:r>
      <w:r>
        <w:t>4K</w:t>
      </w:r>
      <w:r>
        <w:t>高清摄像机，还有激光红外摄像机，拍摄一秒钟的素材量就达到</w:t>
      </w:r>
      <w:r>
        <w:t>20G</w:t>
      </w:r>
      <w:r>
        <w:t>。</w:t>
      </w:r>
      <w:r>
        <w:t>”</w:t>
      </w:r>
      <w:r>
        <w:t>郭松杰介绍，比如魔法相册，就是针对个人用户商用化的一种模式。此外，他们还上线了国内首款全息互动应用</w:t>
      </w:r>
      <w:r>
        <w:t>APP“72</w:t>
      </w:r>
      <w:r>
        <w:t>变</w:t>
      </w:r>
      <w:r>
        <w:t>NPC”</w:t>
      </w:r>
      <w:r>
        <w:t>，以容积数字人的技术复刻羽毛球、跆拳道等运动项目世界冠军的动作，唐宫夜宴人物的舞蹈、非遗技艺传承人的展演等，实现请个</w:t>
      </w:r>
      <w:r>
        <w:t>“</w:t>
      </w:r>
      <w:r>
        <w:t>世界冠军</w:t>
      </w:r>
      <w:r>
        <w:t>”</w:t>
      </w:r>
      <w:r>
        <w:t>回家当陪练、在家就能看表演等场景，产生可持续运营价值。</w:t>
      </w:r>
    </w:p>
    <w:p w:rsidR="00C576B1" w:rsidRDefault="00C576B1" w:rsidP="00C576B1">
      <w:pPr>
        <w:ind w:firstLineChars="200" w:firstLine="420"/>
        <w:jc w:val="left"/>
      </w:pPr>
      <w:r>
        <w:rPr>
          <w:rFonts w:hint="eastAsia"/>
        </w:rPr>
        <w:t>这边让数字人“飞进寻常百姓家”，那边数字人成为文旅活动的好伙伴。九耀星空集团天枢技术公司总经理刘毅给记者展示了今年春节亮相鸟巢民俗文化活动上的“数智屏”：十几秒钟就能生成一个以自己形象为原型的“数字人”，还能享受专属海报、专属游园折扣等优惠，起到了很好的聚客效应，很受游人欢迎，实现了为实体经济赋能。</w:t>
      </w:r>
    </w:p>
    <w:p w:rsidR="00C576B1" w:rsidRDefault="00C576B1" w:rsidP="00C576B1">
      <w:pPr>
        <w:ind w:firstLineChars="200" w:firstLine="420"/>
        <w:jc w:val="left"/>
      </w:pPr>
      <w:r>
        <w:rPr>
          <w:rFonts w:hint="eastAsia"/>
        </w:rPr>
        <w:t>文化产业成经济增长新动能</w:t>
      </w:r>
    </w:p>
    <w:p w:rsidR="00C576B1" w:rsidRDefault="00C576B1" w:rsidP="00C576B1">
      <w:pPr>
        <w:ind w:firstLineChars="200" w:firstLine="420"/>
        <w:jc w:val="left"/>
      </w:pPr>
      <w:r>
        <w:rPr>
          <w:rFonts w:hint="eastAsia"/>
        </w:rPr>
        <w:t>如今的丰台，数字人商业场景在不断创新，一场场或高雅或大众或科技范十足的文化活动挑动着市民们的精神“味蕾”，引来“大流量”。以数字文化产业为引领，丰台加速布局元宇宙</w:t>
      </w:r>
      <w:r>
        <w:t>+</w:t>
      </w:r>
      <w:r>
        <w:t>文化、人工智能、生活场景</w:t>
      </w:r>
      <w:r>
        <w:t>+</w:t>
      </w:r>
      <w:r>
        <w:t>鲜花等新兴文化业态，产业园区</w:t>
      </w:r>
      <w:r>
        <w:t>“</w:t>
      </w:r>
      <w:r>
        <w:t>文化</w:t>
      </w:r>
      <w:r>
        <w:t>+</w:t>
      </w:r>
      <w:r>
        <w:t>科技</w:t>
      </w:r>
      <w:r>
        <w:t>”</w:t>
      </w:r>
      <w:r>
        <w:t>企业实现高度聚集。</w:t>
      </w:r>
    </w:p>
    <w:p w:rsidR="00C576B1" w:rsidRDefault="00C576B1" w:rsidP="00C576B1">
      <w:pPr>
        <w:ind w:firstLineChars="200" w:firstLine="420"/>
        <w:jc w:val="left"/>
      </w:pPr>
      <w:r>
        <w:rPr>
          <w:rFonts w:hint="eastAsia"/>
        </w:rPr>
        <w:t>以近期刚全面开园的南中轴国际文化科技园为例，</w:t>
      </w:r>
      <w:r>
        <w:t>180</w:t>
      </w:r>
      <w:r>
        <w:t>多家高精尖企业入驻，新一代信息技术、元宇宙产业集聚初具规模，</w:t>
      </w:r>
      <w:r>
        <w:t>“</w:t>
      </w:r>
      <w:r>
        <w:t>文化</w:t>
      </w:r>
      <w:r>
        <w:t>+</w:t>
      </w:r>
      <w:r>
        <w:t>科技</w:t>
      </w:r>
      <w:r>
        <w:t>”</w:t>
      </w:r>
      <w:r>
        <w:t>的深度融合，让园内新业态、新产业、新场景潮涌不息。石榴中心文化创意产业园，同样是丰台文化园区的优秀代表，累计吸引培育</w:t>
      </w:r>
      <w:r>
        <w:t>650</w:t>
      </w:r>
      <w:r>
        <w:t>余家高精尖企业、</w:t>
      </w:r>
      <w:r>
        <w:t>180</w:t>
      </w:r>
      <w:r>
        <w:t>余家国家高新技术企业，园区企业年均营收</w:t>
      </w:r>
      <w:r>
        <w:t>55</w:t>
      </w:r>
      <w:r>
        <w:t>亿元，点燃了城南新质生产力新引擎。</w:t>
      </w:r>
    </w:p>
    <w:p w:rsidR="00C576B1" w:rsidRDefault="00C576B1" w:rsidP="00C576B1">
      <w:pPr>
        <w:ind w:firstLineChars="200" w:firstLine="420"/>
        <w:jc w:val="left"/>
      </w:pPr>
      <w:r>
        <w:rPr>
          <w:rFonts w:hint="eastAsia"/>
        </w:rPr>
        <w:t>据统计，</w:t>
      </w:r>
      <w:r>
        <w:t>2023</w:t>
      </w:r>
      <w:r>
        <w:t>年丰台区共有规模以上文化产业单位</w:t>
      </w:r>
      <w:r>
        <w:t>229</w:t>
      </w:r>
      <w:r>
        <w:t>家，实现收入超</w:t>
      </w:r>
      <w:r>
        <w:t>285.6</w:t>
      </w:r>
      <w:r>
        <w:t>亿元，同比增长</w:t>
      </w:r>
      <w:r>
        <w:t>11.2%</w:t>
      </w:r>
      <w:r>
        <w:t>。丰台区文化产业发展驶入</w:t>
      </w:r>
      <w:r>
        <w:t>“</w:t>
      </w:r>
      <w:r>
        <w:t>快车道</w:t>
      </w:r>
      <w:r>
        <w:t>”</w:t>
      </w:r>
      <w:r>
        <w:t>，产业发展势头强劲，优势行业蓬勃向上，成为经济增长的新动能新引擎之一。</w:t>
      </w:r>
    </w:p>
    <w:p w:rsidR="00C576B1" w:rsidRDefault="00C576B1" w:rsidP="00C576B1">
      <w:pPr>
        <w:ind w:firstLineChars="200" w:firstLine="420"/>
        <w:jc w:val="left"/>
      </w:pPr>
      <w:r>
        <w:rPr>
          <w:rFonts w:hint="eastAsia"/>
        </w:rPr>
        <w:t>用政策护航文化新质生产力提升</w:t>
      </w:r>
    </w:p>
    <w:p w:rsidR="00C576B1" w:rsidRDefault="00C576B1" w:rsidP="00C576B1">
      <w:pPr>
        <w:ind w:firstLineChars="200" w:firstLine="420"/>
        <w:jc w:val="left"/>
      </w:pPr>
      <w:r>
        <w:rPr>
          <w:rFonts w:hint="eastAsia"/>
        </w:rPr>
        <w:t>文化产业的蓬勃发展，离不开政策的保驾护航。活动中，《丰台区促进文化产业高质量发展的若干措施（试行）》对外发布，以吸引更多新兴文化业态和优质文化企业入区发展。</w:t>
      </w:r>
    </w:p>
    <w:p w:rsidR="00C576B1" w:rsidRDefault="00C576B1" w:rsidP="00C576B1">
      <w:pPr>
        <w:ind w:firstLineChars="200" w:firstLine="420"/>
        <w:jc w:val="left"/>
      </w:pPr>
      <w:r>
        <w:rPr>
          <w:rFonts w:hint="eastAsia"/>
        </w:rPr>
        <w:t>丰台区将重点吸引新媒体、数字出版、互联网文化信息服务等产业领域文化企业，对新入区年度营业收入超过</w:t>
      </w:r>
      <w:r>
        <w:t>3000</w:t>
      </w:r>
      <w:r>
        <w:t>万元的文化企业，给予最高不超过</w:t>
      </w:r>
      <w:r>
        <w:t>100</w:t>
      </w:r>
      <w:r>
        <w:t>万元的一次性资金支持；支持文化企业知识产权保护，鼓励文化企业积极</w:t>
      </w:r>
      <w:r>
        <w:t>“</w:t>
      </w:r>
      <w:r>
        <w:t>出海</w:t>
      </w:r>
      <w:r>
        <w:t>”</w:t>
      </w:r>
      <w:r>
        <w:t>，加强对外交流，给予相应资金支持，培育一批具有国际竞争力的文化企业。</w:t>
      </w:r>
    </w:p>
    <w:p w:rsidR="00C576B1" w:rsidRDefault="00C576B1" w:rsidP="00C576B1">
      <w:pPr>
        <w:ind w:firstLineChars="200" w:firstLine="420"/>
        <w:jc w:val="left"/>
      </w:pPr>
      <w:r>
        <w:rPr>
          <w:rFonts w:hint="eastAsia"/>
        </w:rPr>
        <w:t>“产业政策是行业发展的‘压舱石’‘稳定器’，我们将通过落实《若干措施》，着力解决企业急难愁盼问题，培植企业高质量发展‘沃土’。”丰台区委宣传部副部长、区文创中心主任龚俊介绍，丰台区将深耕文化产业高质量发展，提升文化新质生产力，激发文化创新创造的澎湃活力，促进丰台区文化产业倍增追赶。</w:t>
      </w:r>
    </w:p>
    <w:p w:rsidR="00C576B1" w:rsidRDefault="00C576B1" w:rsidP="00C576B1">
      <w:pPr>
        <w:ind w:firstLineChars="200" w:firstLine="420"/>
        <w:jc w:val="right"/>
      </w:pPr>
      <w:r w:rsidRPr="004B2505">
        <w:rPr>
          <w:rFonts w:hint="eastAsia"/>
        </w:rPr>
        <w:t>北京日报</w:t>
      </w:r>
      <w:r>
        <w:rPr>
          <w:rFonts w:hint="eastAsia"/>
        </w:rPr>
        <w:t>2024-4-17</w:t>
      </w:r>
    </w:p>
    <w:p w:rsidR="00C576B1" w:rsidRDefault="00C576B1" w:rsidP="00950BE3">
      <w:pPr>
        <w:sectPr w:rsidR="00C576B1" w:rsidSect="00950BE3">
          <w:type w:val="continuous"/>
          <w:pgSz w:w="11906" w:h="16838"/>
          <w:pgMar w:top="1644" w:right="1236" w:bottom="1418" w:left="1814" w:header="851" w:footer="907" w:gutter="0"/>
          <w:pgNumType w:start="1"/>
          <w:cols w:space="720"/>
          <w:docGrid w:type="lines" w:linePitch="341" w:charSpace="2373"/>
        </w:sectPr>
      </w:pPr>
    </w:p>
    <w:p w:rsidR="004F69A8" w:rsidRDefault="004F69A8"/>
    <w:sectPr w:rsidR="004F69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76B1"/>
    <w:rsid w:val="004F69A8"/>
    <w:rsid w:val="00C57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76B1"/>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76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Microsoft</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2024-05-30T07:34:00Z</dcterms:created>
</cp:coreProperties>
</file>