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594" w:rsidRDefault="00CD5594" w:rsidP="00DF3C2A">
      <w:pPr>
        <w:pStyle w:val="1"/>
      </w:pPr>
      <w:r w:rsidRPr="00A5551C">
        <w:rPr>
          <w:rFonts w:hint="eastAsia"/>
        </w:rPr>
        <w:t>丰台区开启“春风惠企服务月”</w:t>
      </w:r>
      <w:r w:rsidRPr="00A5551C">
        <w:t xml:space="preserve"> 9项举措为高质量发展赋能增力</w:t>
      </w:r>
    </w:p>
    <w:p w:rsidR="00CD5594" w:rsidRDefault="00CD5594" w:rsidP="00CD5594">
      <w:pPr>
        <w:ind w:firstLineChars="200" w:firstLine="420"/>
        <w:jc w:val="left"/>
      </w:pPr>
      <w:r>
        <w:t>4</w:t>
      </w:r>
      <w:r>
        <w:t>月</w:t>
      </w:r>
      <w:r>
        <w:t>2</w:t>
      </w:r>
      <w:r>
        <w:t>日，</w:t>
      </w:r>
      <w:r>
        <w:t>“</w:t>
      </w:r>
      <w:r>
        <w:t>遇见丰台</w:t>
      </w:r>
      <w:r>
        <w:t>·</w:t>
      </w:r>
      <w:r>
        <w:t>众汇京彩</w:t>
      </w:r>
      <w:r>
        <w:t>”</w:t>
      </w:r>
      <w:r>
        <w:t>益企丰发促倍增丰台区政务服务创新发布活动在京举办，</w:t>
      </w:r>
      <w:r>
        <w:t>2024</w:t>
      </w:r>
      <w:r>
        <w:t>年丰台</w:t>
      </w:r>
      <w:r>
        <w:t>“</w:t>
      </w:r>
      <w:r>
        <w:t>春风惠企服务月</w:t>
      </w:r>
      <w:r>
        <w:t>”</w:t>
      </w:r>
      <w:r>
        <w:t>（简称</w:t>
      </w:r>
      <w:r>
        <w:t>“</w:t>
      </w:r>
      <w:r>
        <w:t>服务月</w:t>
      </w:r>
      <w:r>
        <w:t>”</w:t>
      </w:r>
      <w:r>
        <w:t>）正式拉开序幕。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记者了解到，服务月期间，丰台区将在问需问计密切企业联系，集成创新深化政务服务改革，提升体验完善环境建设三方面推出</w:t>
      </w:r>
      <w:r>
        <w:t>9</w:t>
      </w:r>
      <w:r>
        <w:t>项惠企便民举措。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硬核举措解决企业“急难愁盼”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服务月期间，丰台区政务服务和数据管理局将成立为企政务服务小分队，深入链长企业、重点央企、百强民营企业开展调研，主动询问企业需求，与企业建立常态化联系。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同时，邀请重点企业走进“南中轴政务会客厅”，参加政务开放日；丰台区融媒体创新工作室搭建“政务服务面对面”直播平台，为企业、群众提供综合解读服务。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丰台区在政务服务大厅设立政策咨询综合窗口，提供政策查询、信息公开办理等服务，增加热门服务窗口“双语标识”，开设“海外留学人才”服务专窗。同时，启动全区楼宇党群服务中心政务专员轮训工作，组建综合窗口人员“巡楼服务队”，走进楼宇党群服务中心，提高政务专员综合素质和业务办理水平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针对企业容易遇到的办证难、流程长、融资难等问题，丰台区将提供大型活动审批等</w:t>
      </w:r>
      <w:r>
        <w:t>20</w:t>
      </w:r>
      <w:r>
        <w:t>个涉企一件事的咨询引导和线上帮办。推动住建、税务、不动产三部门</w:t>
      </w:r>
      <w:r>
        <w:t>“</w:t>
      </w:r>
      <w:r>
        <w:t>一网通办</w:t>
      </w:r>
      <w:r>
        <w:t>”</w:t>
      </w:r>
      <w:r>
        <w:t>，实现企业无预约、无预审、无网签，即来即办、当日办结。推出</w:t>
      </w:r>
      <w:r>
        <w:t>“</w:t>
      </w:r>
      <w:r>
        <w:t>交地即交证</w:t>
      </w:r>
      <w:r>
        <w:t>”</w:t>
      </w:r>
      <w:r>
        <w:t>等创新举措，助力多个项目办理土地登记。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同时，启用“一码调证”，通过系统调取办事人身份证、居住证、不动产登记证明等</w:t>
      </w:r>
      <w:r>
        <w:t>20</w:t>
      </w:r>
      <w:r>
        <w:t>类电子证照，在交通运输、卫生健康、农业农村、房产交易等领域的</w:t>
      </w:r>
      <w:r>
        <w:t>30</w:t>
      </w:r>
      <w:r>
        <w:t>余个事项应用中实现相关材料</w:t>
      </w:r>
      <w:r>
        <w:t>“</w:t>
      </w:r>
      <w:r>
        <w:t>免提交</w:t>
      </w:r>
      <w:r>
        <w:t>”</w:t>
      </w:r>
      <w:r>
        <w:t>，极大精简办理流程。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针对外籍人才，丰台区进一步优化外国人来华工作许可、居留许可“两证联办”模式，办理时限由</w:t>
      </w:r>
      <w:r>
        <w:t>5-7</w:t>
      </w:r>
      <w:r>
        <w:t>个工作日统一为</w:t>
      </w:r>
      <w:r>
        <w:t>5</w:t>
      </w:r>
      <w:r>
        <w:t>个工作日；创新开展出入境</w:t>
      </w:r>
      <w:r>
        <w:t>“</w:t>
      </w:r>
      <w:r>
        <w:t>扬帆</w:t>
      </w:r>
      <w:r>
        <w:t>·</w:t>
      </w:r>
      <w:r>
        <w:t>助企</w:t>
      </w:r>
      <w:r>
        <w:t>”</w:t>
      </w:r>
      <w:r>
        <w:t>计划，建立实名制警企联络官制度，为辖区多家重点企业咨询办理出入境事务提供专人对接服务。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全区各单位将常态化开展“百强企业体验行”“政策体验官”“社会观察员”“政务开放日”“公开议事厅”等政民互动活动。政务服务部门将定向邀请重点企业代表、专家学者等参与政策制定，通过“神秘客”体验、“走流程”体验、“一号通”体验、“管家办”体验等推动社会观察员以用户视角体验监督全区政务服务工作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此外，“服务月”期间推出免费停车福利。</w:t>
      </w:r>
      <w:r>
        <w:t>2024</w:t>
      </w:r>
      <w:r>
        <w:t>年</w:t>
      </w:r>
      <w:r>
        <w:t>4</w:t>
      </w:r>
      <w:r>
        <w:t>月</w:t>
      </w:r>
      <w:r>
        <w:t>1</w:t>
      </w:r>
      <w:r>
        <w:t>日</w:t>
      </w:r>
      <w:r>
        <w:t>-30</w:t>
      </w:r>
      <w:r>
        <w:t>日，企业、群众到丰台区政务服务大厅办事后可凭工作人员发放的停车券，前往海户屯停车场（丰台区政务服务中心东北侧），享受免费停车一次，停车时间为</w:t>
      </w:r>
      <w:r>
        <w:t>8:30</w:t>
      </w:r>
      <w:r>
        <w:t>至</w:t>
      </w:r>
      <w:r>
        <w:t>18:30</w:t>
      </w:r>
      <w:r>
        <w:t>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政务服务“集成办”</w:t>
      </w:r>
      <w:r>
        <w:t xml:space="preserve"> </w:t>
      </w:r>
      <w:r>
        <w:t>数智赋能数字政府建设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为帮助企业快速获取精准的政策信息，丰台区发挥数字赋能优势，为辖区企业量身打造了“政策计算器”，主要利用大数据、云计算等前沿技术，为企业提供政策查询、政策匹配、精准推送等服务，实现各种惠企政策“精准匹配”“一键直达”，帮助企业瞄准政策动态，推动政务服务由“大水漫灌”向“精准滴灌”转变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登录丰台区人民政府网站，打开“政策计算器”，按系统提示填写“企业简历”、录入企业信息，即可一键查询企业适配的政策内容。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为了让企业更安心谋发展，除了要打通政企信息壁垒外，还要破解企业办证难、流程长、融资难等问题。据悉，“服务月”期间，丰台区以数据赋能数字政府建设，提升政务服务数字化水平，推动服务创新场景升级“集成办”。政务服务中心推出“大型活动审批”“企业上市合法合规信息查询”“企业破产（强制清算）信息查询”等</w:t>
      </w:r>
      <w:r>
        <w:t>20</w:t>
      </w:r>
      <w:r>
        <w:t>个涉企一件事场景的咨询引导、线上帮办服务；聚焦京津冀创新创业企业，向企业送达</w:t>
      </w:r>
      <w:r>
        <w:t>“</w:t>
      </w:r>
      <w:r>
        <w:t>企业开办创业加速桶</w:t>
      </w:r>
      <w:r>
        <w:t>”</w:t>
      </w:r>
      <w:r>
        <w:t>，为企业提供开办前中后全链条的</w:t>
      </w:r>
      <w:r>
        <w:t>“</w:t>
      </w:r>
      <w:r>
        <w:t>加速办</w:t>
      </w:r>
      <w:r>
        <w:t>”</w:t>
      </w:r>
      <w:r>
        <w:t>服务；开设</w:t>
      </w:r>
      <w:r>
        <w:t>“</w:t>
      </w:r>
      <w:r>
        <w:t>海外留学人才</w:t>
      </w:r>
      <w:r>
        <w:t>”</w:t>
      </w:r>
      <w:r>
        <w:t>服务专窗，为海外留学人才提供一站式</w:t>
      </w:r>
      <w:r>
        <w:t>“</w:t>
      </w:r>
      <w:r>
        <w:t>帮带办</w:t>
      </w:r>
      <w:r>
        <w:t>”</w:t>
      </w:r>
      <w:r>
        <w:t>服务。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同时，丰台区启用“一码调证”，扩大电子证照应用范围，通过系统调取办事人身份证、居住证、不动产登记证明等</w:t>
      </w:r>
      <w:r>
        <w:t>20</w:t>
      </w:r>
      <w:r>
        <w:t>类电子证照，在交通运输、卫生健康、农业农村、房产交易等领域的</w:t>
      </w:r>
      <w:r>
        <w:t>30</w:t>
      </w:r>
      <w:r>
        <w:t>余个事项应用，实现相关材料</w:t>
      </w:r>
      <w:r>
        <w:t>“</w:t>
      </w:r>
      <w:r>
        <w:t>免提交</w:t>
      </w:r>
      <w:r>
        <w:t>”</w:t>
      </w:r>
      <w:r>
        <w:t>，大大精简办理流程。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营造优良的营商环境离不开政府各部门的协同配合，“服务月”期间，丰台区进一步融合住建、税务、不动产三部门“一网通办”，保障“一窗办理”再提速，实现企业无预约、无预审、无网签，即来即办、当日办结；主动对外公开小微企业免收不动产登记费政策，并纳入询问记录，小微企业做出符合自身条件的书面承诺后，无需提供其他证明材料，即可免交相应的不动产登记费，对个体工商户凭营业执照直接免收不动产登记费；指导地籍调查及相关材料准备工作，推出“交地即交证”等优化营商环境创新举措，助力多个项目办理土地登记，有力推动项目“早落地、早开工、早建设”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不仅如此，丰台政务服务中心了解企业面临资金周转问题，安排专人跟进协助办理，推动受理、审核、发证全链条提档加速，将</w:t>
      </w:r>
      <w:r>
        <w:t>5</w:t>
      </w:r>
      <w:r>
        <w:t>个工作日的办理时限缩减到</w:t>
      </w:r>
      <w:r>
        <w:t>0.5</w:t>
      </w:r>
      <w:r>
        <w:t>小时办结，帮助企业在最短时间内办理不动产抵押权首次登记，及时纾解企业资金难题。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丰台区政务服务和数据管理局副书记、局长刘楣介绍，当前，丰台区正着力打造“南中轴政务会客厅”金名片。下一阶段，丰台区将加快建设智慧便利高效的政务服务体系，打通服务企业的“最后一公里”，推动建设全国一流政务服务中心，全力打造一站式、国际化、五星级的政务服务，为发展新质生产力营造良好生态。</w:t>
      </w:r>
    </w:p>
    <w:p w:rsidR="00CD5594" w:rsidRDefault="00CD5594" w:rsidP="00CD5594">
      <w:pPr>
        <w:ind w:firstLineChars="200" w:firstLine="420"/>
        <w:jc w:val="left"/>
      </w:pPr>
      <w:r>
        <w:rPr>
          <w:rFonts w:hint="eastAsia"/>
        </w:rPr>
        <w:t>据了解，丰台区政务服务中心是全市首个集</w:t>
      </w:r>
      <w:r>
        <w:t>45</w:t>
      </w:r>
      <w:r>
        <w:t>个区级进驻部门和</w:t>
      </w:r>
      <w:r>
        <w:t>1500</w:t>
      </w:r>
      <w:r>
        <w:t>余个办理事项的</w:t>
      </w:r>
      <w:r>
        <w:t>“</w:t>
      </w:r>
      <w:r>
        <w:t>七位一体</w:t>
      </w:r>
      <w:r>
        <w:t>”</w:t>
      </w:r>
      <w:r>
        <w:t>综合性区级政务服务中心，三年来共接待</w:t>
      </w:r>
      <w:r>
        <w:t>458</w:t>
      </w:r>
      <w:r>
        <w:t>万余名企业群众，办理审批事项</w:t>
      </w:r>
      <w:r>
        <w:t>258</w:t>
      </w:r>
      <w:r>
        <w:t>万余项，</w:t>
      </w:r>
      <w:r>
        <w:t>15</w:t>
      </w:r>
      <w:r>
        <w:t>名政务服务窗口人员被评为</w:t>
      </w:r>
      <w:r>
        <w:t>“</w:t>
      </w:r>
      <w:r>
        <w:t>北京市政务服务之星</w:t>
      </w:r>
      <w:r>
        <w:t>”“</w:t>
      </w:r>
      <w:r>
        <w:t>北京榜样</w:t>
      </w:r>
      <w:r>
        <w:t>”“</w:t>
      </w:r>
      <w:r>
        <w:t>贴心服务标兵</w:t>
      </w:r>
      <w:r>
        <w:t>”</w:t>
      </w:r>
      <w:r>
        <w:t>，办事满意度评价达</w:t>
      </w:r>
      <w:r>
        <w:t>99.99%</w:t>
      </w:r>
      <w:r>
        <w:t>。</w:t>
      </w:r>
    </w:p>
    <w:p w:rsidR="00CD5594" w:rsidRPr="00A5551C" w:rsidRDefault="00CD5594" w:rsidP="00CD5594">
      <w:pPr>
        <w:ind w:firstLineChars="200" w:firstLine="420"/>
        <w:jc w:val="right"/>
      </w:pPr>
      <w:r w:rsidRPr="00A5551C">
        <w:rPr>
          <w:rFonts w:hint="eastAsia"/>
        </w:rPr>
        <w:t>人民网</w:t>
      </w:r>
      <w:r>
        <w:rPr>
          <w:rFonts w:hint="eastAsia"/>
        </w:rPr>
        <w:t>2024-4-3</w:t>
      </w:r>
    </w:p>
    <w:p w:rsidR="00CD5594" w:rsidRDefault="00CD5594" w:rsidP="00BB1C73">
      <w:pPr>
        <w:sectPr w:rsidR="00CD5594" w:rsidSect="00BB1C7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C1F60" w:rsidRDefault="008C1F60"/>
    <w:sectPr w:rsidR="008C1F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5594"/>
    <w:rsid w:val="008C1F60"/>
    <w:rsid w:val="00CD5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D55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D559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2000</Characters>
  <Application>Microsoft Office Word</Application>
  <DocSecurity>0</DocSecurity>
  <Lines>16</Lines>
  <Paragraphs>4</Paragraphs>
  <ScaleCrop>false</ScaleCrop>
  <Company>Microsoft</Company>
  <LinksUpToDate>false</LinksUpToDate>
  <CharactersWithSpaces>2346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2024-05-07T05:35:00Z</dcterms:created>
</cp:coreProperties>
</file>