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76" w:rsidRDefault="00236876" w:rsidP="00DF3C2A">
      <w:pPr>
        <w:pStyle w:val="1"/>
      </w:pPr>
      <w:r w:rsidRPr="00F668F6">
        <w:rPr>
          <w:rFonts w:hint="eastAsia"/>
        </w:rPr>
        <w:t>丰台成寿寺街道打造干部教育“三课堂”助推高质量发展提质增效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近日，丰台区成寿寺街道党校分校开展</w:t>
      </w:r>
      <w:r>
        <w:t>2024</w:t>
      </w:r>
      <w:r>
        <w:t>年</w:t>
      </w:r>
      <w:r>
        <w:t>“</w:t>
      </w:r>
      <w:r>
        <w:t>学理论、强能力、践初心、促发展</w:t>
      </w:r>
      <w:r>
        <w:t>”</w:t>
      </w:r>
      <w:r>
        <w:t>主题培训的开班第一讲，同时为全年主题培训拉开序幕。</w:t>
      </w:r>
      <w:r>
        <w:t>200</w:t>
      </w:r>
      <w:r>
        <w:t>余名街道机关、社区党员干部通过线上线下方式参加。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成寿寺街道党工委书记孙绪勇作开班动员，并提出要勤学善思，修好理想信念的“必修课”；要学用结合，修好高质量发展的“必修课”；要遵规守纪，修好严于律己的“必修课”。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据悉，为切实提升干部教育培训实效，成寿寺街道着力打造“优质课堂”、“全员课堂”、“精品课堂”，三大课堂紧密结合街道高质量发展需要，常态化开展系列培训，不断引导党员干部解放思想、开拓视野，有效促进学思用转化。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主线清晰主题明确，着力打造“优质课堂”。</w:t>
      </w:r>
      <w:r>
        <w:t>2024</w:t>
      </w:r>
      <w:r>
        <w:t>年，街道党校分校将以党的创新理论、党的宗旨使命、高质量发展、履职能力提升四大模块为主要内容，划分</w:t>
      </w:r>
      <w:r>
        <w:t xml:space="preserve"> “</w:t>
      </w:r>
      <w:r>
        <w:t>凝心铸魂，坚定理想信念</w:t>
      </w:r>
      <w:r>
        <w:t>”“</w:t>
      </w:r>
      <w:r>
        <w:t>实干担当，推动高质量发展</w:t>
      </w:r>
      <w:r>
        <w:t>”“</w:t>
      </w:r>
      <w:r>
        <w:t>干事创业，提升履职能力</w:t>
      </w:r>
      <w:r>
        <w:t>”</w:t>
      </w:r>
      <w:r>
        <w:t>三个阶段开展系列主题培训，合理分配课程内容和学时安排，提升干部教育培训质效。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内容丰富载体多样，着力打造“精品课堂”。街道党校分校将邀请中央、市委党校及市级、区级相关业务部门领导现场授课，内容涵盖高质量发展、时事政策、社会治理现代化等。除现场授课外，通过外出参观、研讨交流等方式拓展学习载体，打造师资强、质量高、效果好的精品课堂，为街道党员干部搭建优质的交流学习平台。</w:t>
      </w:r>
    </w:p>
    <w:p w:rsidR="00236876" w:rsidRDefault="00236876" w:rsidP="00236876">
      <w:pPr>
        <w:ind w:firstLineChars="200" w:firstLine="420"/>
        <w:jc w:val="left"/>
      </w:pPr>
      <w:r>
        <w:rPr>
          <w:rFonts w:hint="eastAsia"/>
        </w:rPr>
        <w:t>培训对象全面覆盖，着力打造“全员课堂”。结合街道各类干部的工作内容和实际需求，借助线上线下相结合的方式，分层次、分类别、有针对性的开展培训，实现培训对象从机关领导干部向辖区党员、入党积极分子、青年团员等群体的延伸和覆盖。</w:t>
      </w:r>
    </w:p>
    <w:p w:rsidR="00236876" w:rsidRPr="00F668F6" w:rsidRDefault="00236876" w:rsidP="00236876">
      <w:pPr>
        <w:ind w:firstLineChars="200" w:firstLine="420"/>
        <w:jc w:val="right"/>
      </w:pPr>
      <w:r w:rsidRPr="00F668F6">
        <w:rPr>
          <w:rFonts w:hint="eastAsia"/>
        </w:rPr>
        <w:t>人民网</w:t>
      </w:r>
      <w:r>
        <w:rPr>
          <w:rFonts w:hint="eastAsia"/>
        </w:rPr>
        <w:t>2024-4-2</w:t>
      </w:r>
    </w:p>
    <w:p w:rsidR="00236876" w:rsidRDefault="00236876" w:rsidP="00BB1C73">
      <w:pPr>
        <w:sectPr w:rsidR="00236876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40D6" w:rsidRDefault="009740D6"/>
    <w:sectPr w:rsidR="0097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876"/>
    <w:rsid w:val="00236876"/>
    <w:rsid w:val="0097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68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68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