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E53" w:rsidRDefault="003572C4" w:rsidP="003572C4">
      <w:pPr>
        <w:pStyle w:val="1"/>
      </w:pPr>
      <w:r w:rsidRPr="003572C4">
        <w:rPr>
          <w:rFonts w:hint="eastAsia"/>
        </w:rPr>
        <w:t>大兴区瀛海镇</w:t>
      </w:r>
      <w:r>
        <w:rPr>
          <w:rFonts w:hint="eastAsia"/>
        </w:rPr>
        <w:t>：</w:t>
      </w:r>
      <w:r w:rsidR="00345E53" w:rsidRPr="001B409F">
        <w:rPr>
          <w:rFonts w:hint="eastAsia"/>
        </w:rPr>
        <w:t>以“四化”发展模式助推乡村振兴</w:t>
      </w:r>
    </w:p>
    <w:p w:rsidR="00345E53" w:rsidRDefault="00345E53" w:rsidP="00345E53">
      <w:pPr>
        <w:ind w:firstLineChars="200" w:firstLine="420"/>
        <w:jc w:val="left"/>
      </w:pPr>
      <w:r>
        <w:rPr>
          <w:rFonts w:hint="eastAsia"/>
        </w:rPr>
        <w:t>初春暖阳洒在北京大兴区瀛海镇沃丰农科稻蟹共养基地内的滑冰场，银光闪闪，如同一片银色的梦境。</w:t>
      </w:r>
    </w:p>
    <w:p w:rsidR="00345E53" w:rsidRDefault="00345E53" w:rsidP="00345E53">
      <w:pPr>
        <w:ind w:firstLineChars="200" w:firstLine="420"/>
        <w:jc w:val="left"/>
      </w:pPr>
      <w:r>
        <w:rPr>
          <w:rFonts w:hint="eastAsia"/>
        </w:rPr>
        <w:t>“春有花海胜景，夏添捕捞野趣，秋结丰收硕果，冬游赏冰乐雪。”这里俨然成为瀛海镇具有都市农业特色的文旅项目。</w:t>
      </w:r>
    </w:p>
    <w:p w:rsidR="00345E53" w:rsidRDefault="00345E53" w:rsidP="00345E53">
      <w:pPr>
        <w:ind w:firstLineChars="200" w:firstLine="420"/>
        <w:jc w:val="left"/>
      </w:pPr>
      <w:r>
        <w:rPr>
          <w:rFonts w:hint="eastAsia"/>
        </w:rPr>
        <w:t>“为了提高土地利用率，在冬季的水稻田休耕期打造‘冰雪嘉年华’，形成</w:t>
      </w:r>
      <w:r>
        <w:t>50</w:t>
      </w:r>
      <w:r>
        <w:t>亩的四块超大面积室外滑冰场，方便居民们冬天享受冰雪运动乐趣。</w:t>
      </w:r>
      <w:r>
        <w:t>”</w:t>
      </w:r>
      <w:r>
        <w:t>北京汇瀛恒业集团有限公司党支部书记张微告诉中国妇女报全媒体记者，</w:t>
      </w:r>
      <w:r>
        <w:t>2022</w:t>
      </w:r>
      <w:r>
        <w:t>年，瀛海镇党委走出党建引领改革的</w:t>
      </w:r>
      <w:r>
        <w:t>“</w:t>
      </w:r>
      <w:r>
        <w:t>新路子</w:t>
      </w:r>
      <w:r>
        <w:t>”</w:t>
      </w:r>
      <w:r>
        <w:t>，对联营公司提出了集团化、多元化、实体化、专业化的</w:t>
      </w:r>
      <w:r>
        <w:t>“</w:t>
      </w:r>
      <w:r>
        <w:t>四化</w:t>
      </w:r>
      <w:r>
        <w:t>”</w:t>
      </w:r>
      <w:r>
        <w:t>发展战略，持续推动集体经济发展。找准了</w:t>
      </w:r>
      <w:r>
        <w:t>“</w:t>
      </w:r>
      <w:r>
        <w:t>实体化</w:t>
      </w:r>
      <w:r>
        <w:t>”</w:t>
      </w:r>
      <w:r>
        <w:t>发展路径，在金融投资、房地产开发、市政建设、体育文化等领域，实现了资产稳步保值增值和居民幸福指数提升的双目标。</w:t>
      </w:r>
    </w:p>
    <w:p w:rsidR="00345E53" w:rsidRDefault="00345E53" w:rsidP="00345E53">
      <w:pPr>
        <w:ind w:firstLineChars="200" w:firstLine="420"/>
        <w:jc w:val="left"/>
      </w:pPr>
      <w:r>
        <w:rPr>
          <w:rFonts w:hint="eastAsia"/>
        </w:rPr>
        <w:t>走进瀛海家园一里社区，扑面而来的是浓厚的社区文化，干净宽敞的马路两旁的文化长廊格外醒目。</w:t>
      </w:r>
    </w:p>
    <w:p w:rsidR="00345E53" w:rsidRDefault="00345E53" w:rsidP="00345E53">
      <w:pPr>
        <w:ind w:firstLineChars="200" w:firstLine="420"/>
        <w:jc w:val="left"/>
      </w:pPr>
      <w:r>
        <w:rPr>
          <w:rFonts w:hint="eastAsia"/>
        </w:rPr>
        <w:t>“瀛海家园一里社区是瀛海镇的回迁社区，原来的村民回迁到这里，如今我们的幸福感都非常强烈，获得感满满。”瀛海家园一里社区党支部书记刘学敏告诉记者，她是土生土长的瀛海人，见证了瀛海镇由原来的城乡结合部脏乱差小镇成为北京南城的新型市镇、网红旅游地，也见证了居民居住环境改善的过程。</w:t>
      </w:r>
    </w:p>
    <w:p w:rsidR="00345E53" w:rsidRDefault="00345E53" w:rsidP="00345E53">
      <w:pPr>
        <w:ind w:firstLineChars="200" w:firstLine="420"/>
        <w:jc w:val="left"/>
      </w:pPr>
      <w:r>
        <w:rPr>
          <w:rFonts w:hint="eastAsia"/>
        </w:rPr>
        <w:t>刘学敏介绍，社区实施的网格化党建服务管理工作，将党小组建在网格上，建立网格党小组组长例会制度，形成“社区党组织—网格党小组—党员”组织体系，做到“小事不出网格，大事及时上报”。居民只需一个电话，“红色管家”就会立刻上门，为居民提供电锤打孔、疏通马桶等</w:t>
      </w:r>
      <w:r>
        <w:t>31</w:t>
      </w:r>
      <w:r>
        <w:t>项特约免费维修服务，客服热线</w:t>
      </w:r>
      <w:r>
        <w:t>24</w:t>
      </w:r>
      <w:r>
        <w:t>小时不打烊，居民报修</w:t>
      </w:r>
      <w:r>
        <w:t>15</w:t>
      </w:r>
      <w:r>
        <w:t>分钟必达。</w:t>
      </w:r>
    </w:p>
    <w:p w:rsidR="00345E53" w:rsidRDefault="00345E53" w:rsidP="00345E53">
      <w:pPr>
        <w:ind w:firstLineChars="200" w:firstLine="420"/>
        <w:jc w:val="left"/>
      </w:pPr>
      <w:r>
        <w:rPr>
          <w:rFonts w:hint="eastAsia"/>
        </w:rPr>
        <w:t>正是这样暖心热心服务，让居民生活安心舒心开心。瀛海家园一里社区曾获首都文明单位、北京市先进居委会、首都最美志愿服务社区、北京市生活垃圾分类示范小区、首都绿化美化花园式社区等荣誉，而瀛海家园一里社区发展只是瀛海镇社会治理和社区发展的一部分。</w:t>
      </w:r>
    </w:p>
    <w:p w:rsidR="00345E53" w:rsidRDefault="00345E53" w:rsidP="00345E53">
      <w:pPr>
        <w:ind w:firstLineChars="200" w:firstLine="420"/>
        <w:jc w:val="left"/>
      </w:pPr>
      <w:r>
        <w:t>2015</w:t>
      </w:r>
      <w:r>
        <w:t>年，大兴区被列为全国集体经营性建设用地试点区。</w:t>
      </w:r>
    </w:p>
    <w:p w:rsidR="00345E53" w:rsidRDefault="00345E53" w:rsidP="00345E53">
      <w:pPr>
        <w:ind w:firstLineChars="200" w:firstLine="420"/>
        <w:jc w:val="left"/>
      </w:pPr>
      <w:r>
        <w:rPr>
          <w:rFonts w:hint="eastAsia"/>
        </w:rPr>
        <w:t>“大兴区成为北京市唯一的农村集体经营性建设用地入市试点行政区域以来，瀛海镇紧抓机遇，积极加入试点工作，</w:t>
      </w:r>
      <w:r>
        <w:t>2016</w:t>
      </w:r>
      <w:r>
        <w:t>年成立全镇统筹的联营公司，镇域内</w:t>
      </w:r>
      <w:r>
        <w:t>1.4</w:t>
      </w:r>
      <w:r>
        <w:t>万余亩土地全部交由联营公司统筹经营管理。</w:t>
      </w:r>
      <w:r>
        <w:t>”</w:t>
      </w:r>
      <w:r>
        <w:t>瀛海镇党委书记孙锐东告诉记者，村民变居民，居民变成股民，让他们享受改革带来的红利。</w:t>
      </w:r>
    </w:p>
    <w:p w:rsidR="00345E53" w:rsidRDefault="00345E53" w:rsidP="00345E53">
      <w:pPr>
        <w:ind w:firstLineChars="200" w:firstLine="420"/>
        <w:jc w:val="left"/>
      </w:pPr>
      <w:r>
        <w:rPr>
          <w:rFonts w:hint="eastAsia"/>
        </w:rPr>
        <w:t>作为股东代表的刘学敏深有体会，她表示，自从她成为股东后，</w:t>
      </w:r>
      <w:r>
        <w:t>2016</w:t>
      </w:r>
      <w:r>
        <w:t>年开始分红以来，每</w:t>
      </w:r>
      <w:r>
        <w:t>3</w:t>
      </w:r>
      <w:r>
        <w:t>至</w:t>
      </w:r>
      <w:r>
        <w:t>5</w:t>
      </w:r>
      <w:r>
        <w:t>年都会增长一次收益，尤其是实行</w:t>
      </w:r>
      <w:r>
        <w:t>“</w:t>
      </w:r>
      <w:r>
        <w:t>四化</w:t>
      </w:r>
      <w:r>
        <w:t>”</w:t>
      </w:r>
      <w:r>
        <w:t>发展以来收益比最开始翻了一番还多，长远利益得到保障了，居民的生活也变得非常美好。</w:t>
      </w:r>
    </w:p>
    <w:p w:rsidR="00345E53" w:rsidRDefault="00345E53" w:rsidP="00345E53">
      <w:pPr>
        <w:ind w:firstLineChars="200" w:firstLine="420"/>
        <w:jc w:val="left"/>
      </w:pPr>
      <w:r>
        <w:rPr>
          <w:rFonts w:hint="eastAsia"/>
        </w:rPr>
        <w:t>孙锐东介绍，目前，瀛海镇近</w:t>
      </w:r>
      <w:r>
        <w:t>1.6</w:t>
      </w:r>
      <w:r>
        <w:t>万名联营公司股民实现长远利益稳步增长。集建地入市工作在面积、速度、市政道路建设等方面成了全区试点镇的领先者。</w:t>
      </w:r>
    </w:p>
    <w:p w:rsidR="00345E53" w:rsidRDefault="00345E53" w:rsidP="00345E53">
      <w:pPr>
        <w:ind w:firstLineChars="200" w:firstLine="420"/>
        <w:jc w:val="left"/>
      </w:pPr>
      <w:r>
        <w:rPr>
          <w:rFonts w:hint="eastAsia"/>
        </w:rPr>
        <w:t>“未来，瀛海镇将持续强化党建引领，深化‘四化’发展，集聚多领域的‘专业化’人才与力量，建立起现代企业‘专业化’治理结构，‘优选赛道’优化业务，实施‘腾笼换鸟’‘筑巢引凤’‘招大引强’等战略举措，保障集体资产的增值与权益分配的动态平衡，切实让每一位居民的获得感、幸福感和安全感指数更高。”孙锐东说。</w:t>
      </w:r>
    </w:p>
    <w:p w:rsidR="00345E53" w:rsidRDefault="00345E53" w:rsidP="00345E53">
      <w:pPr>
        <w:ind w:firstLineChars="200" w:firstLine="420"/>
        <w:jc w:val="right"/>
      </w:pPr>
      <w:r w:rsidRPr="001B409F">
        <w:rPr>
          <w:rFonts w:hint="eastAsia"/>
        </w:rPr>
        <w:lastRenderedPageBreak/>
        <w:t>中国妇女报</w:t>
      </w:r>
      <w:r>
        <w:rPr>
          <w:rFonts w:hint="eastAsia"/>
        </w:rPr>
        <w:t>2024-3-2</w:t>
      </w:r>
    </w:p>
    <w:p w:rsidR="00345E53" w:rsidRDefault="00345E53" w:rsidP="00D84206">
      <w:pPr>
        <w:sectPr w:rsidR="00345E53" w:rsidSect="00D84206">
          <w:type w:val="continuous"/>
          <w:pgSz w:w="11906" w:h="16838"/>
          <w:pgMar w:top="1644" w:right="1236" w:bottom="1418" w:left="1814" w:header="851" w:footer="907" w:gutter="0"/>
          <w:pgNumType w:start="1"/>
          <w:cols w:space="720"/>
          <w:docGrid w:type="lines" w:linePitch="341" w:charSpace="2373"/>
        </w:sectPr>
      </w:pPr>
    </w:p>
    <w:p w:rsidR="00BC40A6" w:rsidRDefault="00BC40A6"/>
    <w:sectPr w:rsidR="00BC40A6" w:rsidSect="00E348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1FDC" w:rsidRDefault="004F1FDC" w:rsidP="003572C4">
      <w:r>
        <w:separator/>
      </w:r>
    </w:p>
  </w:endnote>
  <w:endnote w:type="continuationSeparator" w:id="1">
    <w:p w:rsidR="004F1FDC" w:rsidRDefault="004F1FDC" w:rsidP="003572C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1FDC" w:rsidRDefault="004F1FDC" w:rsidP="003572C4">
      <w:r>
        <w:separator/>
      </w:r>
    </w:p>
  </w:footnote>
  <w:footnote w:type="continuationSeparator" w:id="1">
    <w:p w:rsidR="004F1FDC" w:rsidRDefault="004F1FDC" w:rsidP="003572C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45E53"/>
    <w:rsid w:val="00345E53"/>
    <w:rsid w:val="003572C4"/>
    <w:rsid w:val="004F1FDC"/>
    <w:rsid w:val="00BC40A6"/>
    <w:rsid w:val="00E348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484C"/>
    <w:pPr>
      <w:widowControl w:val="0"/>
      <w:jc w:val="both"/>
    </w:pPr>
  </w:style>
  <w:style w:type="paragraph" w:styleId="1">
    <w:name w:val="heading 1"/>
    <w:basedOn w:val="a"/>
    <w:next w:val="a"/>
    <w:link w:val="1Char"/>
    <w:qFormat/>
    <w:rsid w:val="00345E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5E53"/>
    <w:rPr>
      <w:rFonts w:ascii="黑体" w:eastAsia="黑体" w:hAnsi="宋体" w:cs="Times New Roman"/>
      <w:b/>
      <w:kern w:val="36"/>
      <w:sz w:val="32"/>
      <w:szCs w:val="32"/>
    </w:rPr>
  </w:style>
  <w:style w:type="paragraph" w:styleId="a3">
    <w:name w:val="header"/>
    <w:basedOn w:val="a"/>
    <w:link w:val="Char"/>
    <w:uiPriority w:val="99"/>
    <w:semiHidden/>
    <w:unhideWhenUsed/>
    <w:rsid w:val="003572C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572C4"/>
    <w:rPr>
      <w:sz w:val="18"/>
      <w:szCs w:val="18"/>
    </w:rPr>
  </w:style>
  <w:style w:type="paragraph" w:styleId="a4">
    <w:name w:val="footer"/>
    <w:basedOn w:val="a"/>
    <w:link w:val="Char0"/>
    <w:uiPriority w:val="99"/>
    <w:semiHidden/>
    <w:unhideWhenUsed/>
    <w:rsid w:val="003572C4"/>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572C4"/>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197</Words>
  <Characters>1127</Characters>
  <Application>Microsoft Office Word</Application>
  <DocSecurity>0</DocSecurity>
  <Lines>9</Lines>
  <Paragraphs>2</Paragraphs>
  <ScaleCrop>false</ScaleCrop>
  <Company>Microsoft</Company>
  <LinksUpToDate>false</LinksUpToDate>
  <CharactersWithSpaces>1322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3</cp:revision>
  <dcterms:created xsi:type="dcterms:W3CDTF">2024-04-22T06:33:00Z</dcterms:created>
  <dcterms:modified xsi:type="dcterms:W3CDTF">2024-04-23T03:46:00Z</dcterms:modified>
</cp:coreProperties>
</file>