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35B7" w:rsidRDefault="000C35B7" w:rsidP="00101D12">
      <w:pPr>
        <w:pStyle w:val="1"/>
      </w:pPr>
      <w:r w:rsidRPr="00DA11B8">
        <w:rPr>
          <w:rFonts w:hint="eastAsia"/>
        </w:rPr>
        <w:t>现代职业教育亟须培养“斜杠人才”</w:t>
      </w:r>
    </w:p>
    <w:p w:rsidR="000C35B7" w:rsidRDefault="000C35B7" w:rsidP="000C35B7">
      <w:pPr>
        <w:ind w:firstLineChars="200" w:firstLine="420"/>
        <w:jc w:val="left"/>
      </w:pPr>
      <w:r>
        <w:rPr>
          <w:rFonts w:hint="eastAsia"/>
        </w:rPr>
        <w:t>以人工智能为代表的现代科技飞速发展，企业的数字化转型势在必行，对于“跨界”人才的需求急速提升。当前，企业行业中“斜杠人才”极度短缺，高职院校的人才培养方案和教学模式却很少与“通才”培养契合，人才培养应时变革是大势所趋</w:t>
      </w:r>
    </w:p>
    <w:p w:rsidR="000C35B7" w:rsidRDefault="000C35B7" w:rsidP="000C35B7">
      <w:pPr>
        <w:ind w:firstLineChars="200" w:firstLine="420"/>
        <w:jc w:val="left"/>
      </w:pPr>
      <w:r>
        <w:t>10</w:t>
      </w:r>
      <w:r>
        <w:t>年前毕业于某国家示范性高职院校的李铭周，早在顶岗实习期间就被一家上市公司相中，录用为装备车间的一线操作员。</w:t>
      </w:r>
      <w:r>
        <w:t>10</w:t>
      </w:r>
      <w:r>
        <w:t>年间，凭借敬业肯干的务实作风、</w:t>
      </w:r>
      <w:r>
        <w:t>“</w:t>
      </w:r>
      <w:r>
        <w:t>上手很快</w:t>
      </w:r>
      <w:r>
        <w:t>”</w:t>
      </w:r>
      <w:r>
        <w:t>的专业优势，以及基于专科学历的理性职业定位，他从基层岗位起步，脚踏实地地干到技术员、技术主管、生产主管、车间负责人，成为老师眼中的好学生、学弟学妹眼中的好标杆，还被母校树为杰出校友。然而，始于去年初的公司数字化改造，却让他一下子陷入进退维谷的</w:t>
      </w:r>
      <w:r>
        <w:t>“</w:t>
      </w:r>
      <w:r>
        <w:t>能力恐慌</w:t>
      </w:r>
      <w:r>
        <w:t>”</w:t>
      </w:r>
      <w:r>
        <w:t>之中。从传统式生产到数字化转型，是公司共享上下游企业资源、全面融入行业发展大势的不二选择，与李铭周</w:t>
      </w:r>
      <w:r>
        <w:rPr>
          <w:rFonts w:hint="eastAsia"/>
        </w:rPr>
        <w:t>同类的中层骨干一方面被要求参加数字技术提升学习，成为“无所不能”的“现场工程师”，同时代表公司到市场上“猎聘”既懂技术又擅管理还有数字技术专业背景的“通才”。然而，几番奔波下来他们却发现，不仅当前的高校人才培养方案和教学模式很少与“通才”培养契合，而且在整个行业也都存在“斜杠人才”极度短缺的问题，成为企业行业产业数字化、智能化转型发展的瓶颈。</w:t>
      </w:r>
    </w:p>
    <w:p w:rsidR="000C35B7" w:rsidRDefault="000C35B7" w:rsidP="000C35B7">
      <w:pPr>
        <w:ind w:firstLineChars="200" w:firstLine="420"/>
        <w:jc w:val="left"/>
      </w:pPr>
      <w:r>
        <w:rPr>
          <w:rFonts w:hint="eastAsia"/>
        </w:rPr>
        <w:t>多年来，国家高度重视大学生就业安置工作，高校领导“访企拓岗”促就业，企业行业“整合挖潜”增需求，各级公务员考试、事业单位和国企招聘也被要求给应届生留有一定比例岗位，想方设法为大学生提供充足的就业机会，在一定程度上缓解了应届大学毕业生的就业压力。然而，社会基本面的就业难问题依然突出，原本占有优势的高职和应用型本科院校毕业生，也逐渐出现受欢迎程度降低的现象。而站在企业用人的角度，却仍然存在许多岗位招不到合适人才的困惑。原因在于，以人工智能为代表的现代科技飞速发展，用人单位对于员工的“跨界”能力要求急速提升。一是简单重复的机械劳动逐步被人工智能替代，“专岗”不再多、“专才”不再香；二是生产过程和产品出现复杂化、多元化现象，从业者需要密切的、跨专业的团队合作，而管理者则更需要能够独立地跨界解决问题。</w:t>
      </w:r>
    </w:p>
    <w:p w:rsidR="000C35B7" w:rsidRDefault="000C35B7" w:rsidP="000C35B7">
      <w:pPr>
        <w:ind w:firstLineChars="200" w:firstLine="420"/>
        <w:jc w:val="left"/>
      </w:pPr>
      <w:r>
        <w:rPr>
          <w:rFonts w:hint="eastAsia"/>
        </w:rPr>
        <w:t>高职院校是专业人才培养的摇篮，如何面对现实需求调整人才培养方案、改革人才培养模式，更加重视“斜杠人才”培养，更好地满足人工智能快速发展背景下的人才市场需求变化，值得深入研究。</w:t>
      </w:r>
    </w:p>
    <w:p w:rsidR="000C35B7" w:rsidRDefault="000C35B7" w:rsidP="000C35B7">
      <w:pPr>
        <w:ind w:firstLineChars="200" w:firstLine="420"/>
        <w:jc w:val="left"/>
      </w:pPr>
      <w:r>
        <w:rPr>
          <w:rFonts w:hint="eastAsia"/>
        </w:rPr>
        <w:t>广泛设置“跨界选修课”。《国家中长期教育改革和发展规划纲要（</w:t>
      </w:r>
      <w:r>
        <w:t>2010—2020</w:t>
      </w:r>
      <w:r>
        <w:t>年）》明确指出，为提高高等教育人才培养质量，高等院校要进一步</w:t>
      </w:r>
      <w:r>
        <w:t>“</w:t>
      </w:r>
      <w:r>
        <w:t>推进和完善学分制</w:t>
      </w:r>
      <w:r>
        <w:t>”</w:t>
      </w:r>
      <w:r>
        <w:t>，逐步实现人才培养模式的转变。眼下，以自主选修课程为特征的</w:t>
      </w:r>
      <w:r>
        <w:t>“</w:t>
      </w:r>
      <w:r>
        <w:t>完全学分制</w:t>
      </w:r>
      <w:r>
        <w:t>”</w:t>
      </w:r>
      <w:r>
        <w:t>在本科高校普遍实施，但高职院校却鲜有推行，而更多地强调学生的学习要</w:t>
      </w:r>
      <w:r>
        <w:t>“</w:t>
      </w:r>
      <w:r>
        <w:t>专业对口</w:t>
      </w:r>
      <w:r>
        <w:t>”“</w:t>
      </w:r>
      <w:r>
        <w:t>技能过硬</w:t>
      </w:r>
      <w:r>
        <w:t>”</w:t>
      </w:r>
      <w:r>
        <w:t>，导致毕业生不仅专业发展的</w:t>
      </w:r>
      <w:r>
        <w:t>“</w:t>
      </w:r>
      <w:r>
        <w:t>天花板</w:t>
      </w:r>
      <w:r>
        <w:t>”</w:t>
      </w:r>
      <w:r>
        <w:t>较低，而且因受专业限制、技能单一而缺乏应有的职业迁移能力。为此，迫切需要学校破除专业藩篱，广泛开设</w:t>
      </w:r>
      <w:r>
        <w:t>“</w:t>
      </w:r>
      <w:r>
        <w:t>跨界选修课</w:t>
      </w:r>
      <w:r>
        <w:t>”</w:t>
      </w:r>
      <w:r>
        <w:t>，引导理工类的学生选修企业管理、市场营销</w:t>
      </w:r>
      <w:r>
        <w:rPr>
          <w:rFonts w:hint="eastAsia"/>
        </w:rPr>
        <w:t>、法律、财会类通识课程，文科类学生选修机械基础、电工基础、人工智能、媒体技术类课程，以让学生在打好本专业基础的情况下，对边缘学科、临界专业有一个“扫盲式”的普及了解，努力成为符合市场需求的“斜杠人才”。</w:t>
      </w:r>
    </w:p>
    <w:p w:rsidR="000C35B7" w:rsidRDefault="000C35B7" w:rsidP="000C35B7">
      <w:pPr>
        <w:ind w:firstLineChars="200" w:firstLine="420"/>
        <w:jc w:val="left"/>
      </w:pPr>
      <w:r>
        <w:rPr>
          <w:rFonts w:hint="eastAsia"/>
        </w:rPr>
        <w:t>普遍实施“项目化教学”。相对于单纯的教师盲目灌输和学生被动接受，“项目化教学”以与真实世界密切联系的具体项目主题为学习载体，通过师生共同实施完整的项目工作而进行教学活动，让学生在“做中学”甚至“玩中学”，从而使学生的学习更具针对性、实用性和趣味性。实践证明，“项目化教学”深受职业院校学生欢迎，也更符合职业教育的育人特点。项目化教学彻底打破了传统的学科体系结构，不再把知识学习与传承放在首要位置，而是紧紧围绕项目工作所需综合技能来组织教学，在学习需求中自主探究。学生在完成项目的学习过程中，会涉及多门学科知识、多项专业技能，也需要组建各种协作团队，既可以与同伴相互学习、共同讨论，也可以凭借媒介工具和平台自主学习、主动探究。“项目化教学”不仅培养学生的实践能力、自学能力和合作意识，更让他们获得“跨界”的知识、能力和素养，进而成为“斜杠人才”。</w:t>
      </w:r>
    </w:p>
    <w:p w:rsidR="000C35B7" w:rsidRDefault="000C35B7" w:rsidP="000C35B7">
      <w:pPr>
        <w:ind w:firstLineChars="200" w:firstLine="420"/>
        <w:jc w:val="left"/>
      </w:pPr>
      <w:r>
        <w:rPr>
          <w:rFonts w:hint="eastAsia"/>
        </w:rPr>
        <w:t>创新尝试“校内学徒制”。现代学徒制是传统学徒培训与现代学校教育的完美结合。</w:t>
      </w:r>
      <w:r>
        <w:t>2014</w:t>
      </w:r>
      <w:r>
        <w:t>年，教育部将现代学徒制认定为一项旨在深化产教融合、校企合作，进一步完善校企合作育人机制的新型人才培养模式，为职教发展指明了方向。然而，在具体实践中，现代学徒制却普遍遇到企业积极性不高、学徒岗位不足、导师难于落实等现实问题，导致现代学徒制的实施名不副实。为了突破这一瓶颈，以苏州工业园区职业技术学院为代表的部分高职院校积极创新</w:t>
      </w:r>
      <w:r>
        <w:t>“</w:t>
      </w:r>
      <w:r>
        <w:t>校内学徒制</w:t>
      </w:r>
      <w:r>
        <w:t>”</w:t>
      </w:r>
      <w:r>
        <w:t>育人模式，作为校外学徒制的有益补充，不仅教师的办公室向学生正常开放（内设学生专用办公桌）</w:t>
      </w:r>
      <w:r>
        <w:rPr>
          <w:rFonts w:hint="eastAsia"/>
        </w:rPr>
        <w:t>，让学生跟着教师一起上班，而且学生还能在多个教师办公室和不同岗位巡回实习，通过“做中学”来提前习得“有用”技能，进而为自己增加“斜杠”分值。</w:t>
      </w:r>
    </w:p>
    <w:p w:rsidR="000C35B7" w:rsidRDefault="000C35B7" w:rsidP="000C35B7">
      <w:pPr>
        <w:ind w:firstLineChars="200" w:firstLine="420"/>
        <w:jc w:val="left"/>
      </w:pPr>
      <w:r>
        <w:rPr>
          <w:rFonts w:hint="eastAsia"/>
        </w:rPr>
        <w:t>倡导学生“不对口实习”。顶岗实习是高职院校人才培养及教学活动的必备环节，是培养学生具有实践能力、创新意识及创业精神的重要途径。正因其非常重要，在传统的教育认知中，人们常常特别强调和追求顶岗实习的“对口性”。从“斜杠人才”培养的角度看，如果能在宝贵的实习期内，有意识、有计划地挑选一些“不对口”的岗位或单位去实习，“藏长补短”，有针对性地学习“跨界”的知识和技能，把自己培养成博学的“通才”，将会有利于自己今后职业迁移能力的提升。</w:t>
      </w:r>
    </w:p>
    <w:p w:rsidR="000C35B7" w:rsidRDefault="000C35B7" w:rsidP="000C35B7">
      <w:pPr>
        <w:ind w:firstLineChars="200" w:firstLine="420"/>
        <w:jc w:val="left"/>
      </w:pPr>
      <w:r>
        <w:rPr>
          <w:rFonts w:hint="eastAsia"/>
        </w:rPr>
        <w:t>创建新型“学习者中心”。在人工智能技术迅猛发展的当今，主动学习、自主学习必将成为潮流，由此引发教师的角色定位和学校的功能界定都将随之发生改变。在学生由被动受教育者逐步向主动求知（技）者转变的背景下，教师将成为“导师”，学校也将变成为学生提供学习便利的专门机构或场所，成为真正意义上的“学习者中心”。这里的“学习者”不仅仅是学生，也包括教师、员工，甚至包括所有有意向接受终身教育的群体；而“中心”的职能不仅是更新专业知识、强化训练技能，更包括“跨界”学习、综合提升。显而易见，“学习者中心”的建设和运用必须依托校企合作。前几年，很多职业院校根据人才培养需要，通过校企合作共建了“企业学院”“产业学院”，如今进一步升级打造“市域产教联合体”“行业产教融合共同体”，最终目的是让学生拥有更多的机会了解到、接触到、深入到不同的行业、专业，由“专才”变成“通才”。</w:t>
      </w:r>
    </w:p>
    <w:p w:rsidR="000C35B7" w:rsidRDefault="000C35B7" w:rsidP="000C35B7">
      <w:pPr>
        <w:ind w:firstLineChars="200" w:firstLine="420"/>
        <w:jc w:val="right"/>
      </w:pPr>
      <w:r w:rsidRPr="00DA11B8">
        <w:rPr>
          <w:rFonts w:hint="eastAsia"/>
        </w:rPr>
        <w:t>苏州工业园区职业技术学院</w:t>
      </w:r>
      <w:r>
        <w:rPr>
          <w:rFonts w:hint="eastAsia"/>
        </w:rPr>
        <w:t>2024-3-5</w:t>
      </w:r>
    </w:p>
    <w:p w:rsidR="000C35B7" w:rsidRDefault="000C35B7" w:rsidP="00133FC9">
      <w:pPr>
        <w:sectPr w:rsidR="000C35B7" w:rsidSect="00133FC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F21EB" w:rsidRDefault="00DF21EB"/>
    <w:sectPr w:rsidR="00DF21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C35B7"/>
    <w:rsid w:val="000C35B7"/>
    <w:rsid w:val="00DF21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35B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C35B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397</Words>
  <Characters>2265</Characters>
  <Application>Microsoft Office Word</Application>
  <DocSecurity>0</DocSecurity>
  <Lines>18</Lines>
  <Paragraphs>5</Paragraphs>
  <ScaleCrop>false</ScaleCrop>
  <Company>Microsoft</Company>
  <LinksUpToDate>false</LinksUpToDate>
  <CharactersWithSpaces>2657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2024-04-18T03:08:00Z</dcterms:created>
</cp:coreProperties>
</file>