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DD" w:rsidRPr="008B1FB3" w:rsidRDefault="00AB75DD" w:rsidP="008B1FB3">
      <w:pPr>
        <w:pStyle w:val="1"/>
      </w:pPr>
      <w:r w:rsidRPr="008B1FB3">
        <w:rPr>
          <w:rFonts w:hint="eastAsia"/>
        </w:rPr>
        <w:t>左云：“两新”党建引领激发“新动能”</w:t>
      </w:r>
    </w:p>
    <w:p w:rsidR="00AB75DD" w:rsidRDefault="00AB75DD" w:rsidP="00AB75DD">
      <w:pPr>
        <w:ind w:firstLineChars="200" w:firstLine="420"/>
        <w:jc w:val="left"/>
      </w:pPr>
      <w:r>
        <w:rPr>
          <w:rFonts w:hint="eastAsia"/>
        </w:rPr>
        <w:t>近年来，左云县小京庄乡牢牢把握“学思想、强党性、重实践、建新功”总要求，强化“两新”党建引领作用，变党建优势为发展优势，激活“两新”党建“一池春水”，不断促进“两新”党建工作与企业发展之间的同频共振、互促共进，推动“两新”党建见行见效。</w:t>
      </w:r>
    </w:p>
    <w:p w:rsidR="00AB75DD" w:rsidRDefault="00AB75DD" w:rsidP="00AB75DD">
      <w:pPr>
        <w:ind w:firstLineChars="200" w:firstLine="420"/>
        <w:jc w:val="left"/>
      </w:pPr>
      <w:r>
        <w:rPr>
          <w:rFonts w:hint="eastAsia"/>
        </w:rPr>
        <w:t>一、找准切入点，凝聚“新活力”。围绕建设“两新”组织，把党的工作开展起来、把职工群众凝聚起来的目标，大德洗煤厂党支部从实际出发，把握着力点，找准切入点，大力践行“枫桥经验”，以务实的工作作风用足用好“四下基层”重要法宝，推动“两新”党建走深走实。在厂区设置了理论学习区、开设专栏推送“担当者话担当”等红声分享</w:t>
      </w:r>
      <w:r>
        <w:t>3</w:t>
      </w:r>
      <w:r>
        <w:t>期，引导</w:t>
      </w:r>
      <w:r>
        <w:t>“</w:t>
      </w:r>
      <w:r>
        <w:t>两新</w:t>
      </w:r>
      <w:r>
        <w:t>”</w:t>
      </w:r>
      <w:r>
        <w:t>组织党员以学铸魂、以学增智、以学正风、以学促干。</w:t>
      </w:r>
      <w:r>
        <w:t>“</w:t>
      </w:r>
      <w:r>
        <w:t>通过学习，我们将认真推动各项任务落地落实，引导广大党员在服务发展中争先创优。同时结合外部市场变化和民营经济发展的实际情况，拓展企业业务范</w:t>
      </w:r>
      <w:r>
        <w:rPr>
          <w:rFonts w:hint="eastAsia"/>
        </w:rPr>
        <w:t>围，进一步增强党员的凝聚力，为民营经济注入新活力。”大德洗煤厂党支部书记任立荣说。</w:t>
      </w:r>
    </w:p>
    <w:p w:rsidR="00AB75DD" w:rsidRDefault="00AB75DD" w:rsidP="00AB75DD">
      <w:pPr>
        <w:ind w:firstLineChars="200" w:firstLine="420"/>
        <w:jc w:val="left"/>
      </w:pPr>
      <w:r>
        <w:rPr>
          <w:rFonts w:hint="eastAsia"/>
        </w:rPr>
        <w:t>二、把握结合点，激发“新动力”。大德洗煤厂党支部、嘉华洗煤厂党支部针对“两新”组织的特点，积极引导广大党员深学悟透新思想，把学和做结合起来，把查和改贯通起来，创新学习教育方式，充分激发党员参与积极性，引导广大党员做到深学争优走前头、敢为争先闯新路、实干争效开新局。抓队伍强本领，提升战斗力，聚焦党务工作能力提升，充分利用红色教育基地、“学习强国”“微党课”等学习平台，灵活采取多种形式，帮助党员拓宽思路、更新观念，提高战斗力。持续开展集中培训和线上培训等，开展培训</w:t>
      </w:r>
      <w:r>
        <w:t>10</w:t>
      </w:r>
      <w:r>
        <w:t>余次，实现民营企业党组织党员教育培训全覆盖。</w:t>
      </w:r>
    </w:p>
    <w:p w:rsidR="00AB75DD" w:rsidRDefault="00AB75DD" w:rsidP="00AB75DD">
      <w:pPr>
        <w:ind w:firstLineChars="200" w:firstLine="420"/>
        <w:jc w:val="left"/>
      </w:pPr>
      <w:r>
        <w:rPr>
          <w:rFonts w:hint="eastAsia"/>
        </w:rPr>
        <w:t>三、选准共振点，展现“新担当”。抓先锋树典型，提升引领力。组建党员先锋队、党员攻坚队，设立党员责任区、党员示范岗和先锋岗，开展党员亮身份、亮职责、亮承诺，组织劳动竞赛、技术创新、献计献策等活动，每年选树一批“双强双兴”示范党组织、优秀党员民营企业家和优秀党员民营企业员工，给予通报表扬。建立《新业态新就业群体服务政策清单》，梳理</w:t>
      </w:r>
      <w:r>
        <w:t>4</w:t>
      </w:r>
      <w:r>
        <w:t>大类</w:t>
      </w:r>
      <w:r>
        <w:t>33</w:t>
      </w:r>
      <w:r>
        <w:t>小项政策清单，涉及党建群团、就业发展、医疗教育、福利保障、法律援助等，关心关爱新业态新就业群体，不断提升新就业群体的幸福感获得感，增强党组织在新就业群体中的影响力和号召力，形</w:t>
      </w:r>
      <w:r>
        <w:rPr>
          <w:rFonts w:hint="eastAsia"/>
        </w:rPr>
        <w:t>成“暖心”与“奉献”的双向奔赴。（刘小超）</w:t>
      </w:r>
    </w:p>
    <w:p w:rsidR="00AB75DD" w:rsidRDefault="00AB75DD" w:rsidP="00AB75DD">
      <w:pPr>
        <w:ind w:firstLineChars="200" w:firstLine="420"/>
        <w:jc w:val="right"/>
      </w:pPr>
      <w:r>
        <w:t>山西组工</w:t>
      </w:r>
      <w:r w:rsidRPr="00256D83">
        <w:t>2024-02-0</w:t>
      </w:r>
      <w:r>
        <w:rPr>
          <w:rFonts w:hint="eastAsia"/>
        </w:rPr>
        <w:t>6</w:t>
      </w:r>
    </w:p>
    <w:p w:rsidR="00AB75DD" w:rsidRDefault="00AB75DD" w:rsidP="001F70CE">
      <w:pPr>
        <w:sectPr w:rsidR="00AB75DD" w:rsidSect="001F70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5D11" w:rsidRDefault="00FF5D11"/>
    <w:sectPr w:rsidR="00FF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5DD"/>
    <w:rsid w:val="00AB75DD"/>
    <w:rsid w:val="00FF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75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B75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2024-04-18T03:25:00Z</dcterms:created>
</cp:coreProperties>
</file>