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8D3" w:rsidRPr="008B1FB3" w:rsidRDefault="00E328D3" w:rsidP="008B1FB3">
      <w:pPr>
        <w:pStyle w:val="1"/>
      </w:pPr>
      <w:r w:rsidRPr="008B1FB3">
        <w:rPr>
          <w:rFonts w:hint="eastAsia"/>
        </w:rPr>
        <w:t>浑源县持续推进“两新”组织党建工作规范化</w:t>
      </w:r>
    </w:p>
    <w:p w:rsidR="00E328D3" w:rsidRDefault="00E328D3" w:rsidP="00E328D3">
      <w:pPr>
        <w:ind w:firstLineChars="200" w:firstLine="420"/>
        <w:jc w:val="left"/>
      </w:pPr>
      <w:r>
        <w:t>2023</w:t>
      </w:r>
      <w:r>
        <w:t>年以来，浑源县坚持以习近平新时代中国特色社会主义思想和党的二十大精神为指导，认真贯彻落实新时代党的组织路线，以提升组织力为重点，突出党组织规范化标准化建设，推动</w:t>
      </w:r>
      <w:r>
        <w:t>“</w:t>
      </w:r>
      <w:r>
        <w:t>两新</w:t>
      </w:r>
      <w:r>
        <w:t>”</w:t>
      </w:r>
      <w:r>
        <w:t>组织党建工作全面进步、全面过硬。</w:t>
      </w:r>
    </w:p>
    <w:p w:rsidR="00E328D3" w:rsidRDefault="00E328D3" w:rsidP="00E328D3">
      <w:pPr>
        <w:ind w:firstLineChars="200" w:firstLine="420"/>
        <w:jc w:val="left"/>
      </w:pPr>
      <w:r>
        <w:rPr>
          <w:rFonts w:hint="eastAsia"/>
        </w:rPr>
        <w:t>一、强化党员队伍管理。坚持以增强领导班子整体功能和党员队伍先锋模范作用为着力点，严格规范党员发展、党员教育培训、党员管理标准，努力建设战斗有力、形象过硬的党员队伍。一是加强党组织队伍建设。坚持“择优选、精心育、严格管、激励用”多举并措，选优配强党组织书记。以“党性强、作风正、素质高”的选派标准，调整选派党建指导员，提升党建工作指导实效。持续实施党员发展计划单列制度，坚持“把骨干培养成党员、把党员培养成骨干”的导向，不断壮大“两新”组织党员队伍。二是规范党组织生活。以增强党组织生机活力为着力点，严格落实“三会一课”、组织生活会、谈心谈话、民主评议党员等制度，全面推行主题党日活动，全面增强党员的政治意识、大局意识、核心意识、看齐意识。三是开展常态化党员教育。紧紧围绕学习贯彻习近平新时代中国特色社会主义思想这条主线，引导党员以理论滋养初心、以理论引领使命，增强“四个意识”、坚定“四个自信”、做到“两个维护”。建立“两新”组织党员轮训制度，累计培训党员</w:t>
      </w:r>
      <w:r>
        <w:t>200</w:t>
      </w:r>
      <w:r>
        <w:t>余名。依托学习强国、三晋先锋、大同智慧党建平台、浑源党建微信公众号、微信群等学习教育平台，加强理论学习，提升综合能力，并有效促进了党员先锋模范作用的发挥。</w:t>
      </w:r>
    </w:p>
    <w:p w:rsidR="00E328D3" w:rsidRDefault="00E328D3" w:rsidP="00E328D3">
      <w:pPr>
        <w:ind w:firstLineChars="200" w:firstLine="420"/>
        <w:jc w:val="left"/>
      </w:pPr>
      <w:r>
        <w:rPr>
          <w:rFonts w:hint="eastAsia"/>
        </w:rPr>
        <w:t>二、强化工作保障。一是完善场所设施建设。按照党组织场所“六有标准”，即，有场所、有设施、有标志、有党旗、有书报、有制度。通过单独建设、资源共享一室多用等途径，全面推进“两新”组织党建活动阵地规范化建设，</w:t>
      </w:r>
      <w:r>
        <w:t>2023</w:t>
      </w:r>
      <w:r>
        <w:t>年以来，依托</w:t>
      </w:r>
      <w:r>
        <w:t>“</w:t>
      </w:r>
      <w:r>
        <w:t>双强六好</w:t>
      </w:r>
      <w:r>
        <w:t>”</w:t>
      </w:r>
      <w:r>
        <w:t>党组织创建活动，共集中打造党建示范点</w:t>
      </w:r>
      <w:r>
        <w:t>6</w:t>
      </w:r>
      <w:r>
        <w:t>个。二是强化阵地功能发挥。在场所面积、基础设施等硬件达到规定配置的基础上，进一步规范了建设布局、标识制度、管理维护，使总体功能充分配套，管理制度更加健全，更好的满足组织活动和服务群众的需要。三是落实经费保障。严格落实</w:t>
      </w:r>
      <w:r>
        <w:t>“</w:t>
      </w:r>
      <w:r>
        <w:t>两新</w:t>
      </w:r>
      <w:r>
        <w:t>”</w:t>
      </w:r>
      <w:r>
        <w:t>组织党建经费制度</w:t>
      </w:r>
      <w:r>
        <w:rPr>
          <w:rFonts w:hint="eastAsia"/>
        </w:rPr>
        <w:t>，并纳入财政预算，按照每个“两新”组织党组织</w:t>
      </w:r>
      <w:r>
        <w:t>3200</w:t>
      </w:r>
      <w:r>
        <w:t>元标准，保证每个支部有钱办事。</w:t>
      </w:r>
    </w:p>
    <w:p w:rsidR="00E328D3" w:rsidRPr="001C7307" w:rsidRDefault="00E328D3" w:rsidP="00E328D3">
      <w:pPr>
        <w:ind w:firstLineChars="200" w:firstLine="420"/>
        <w:jc w:val="left"/>
      </w:pPr>
      <w:r>
        <w:rPr>
          <w:rFonts w:hint="eastAsia"/>
        </w:rPr>
        <w:t>三、强化作用发挥。一是充分发挥党组织的政治引领作用。积极宣传、贯彻党的路线方针政策，坚持服务“两新”组织健康发展的党建工作出发点和落脚点，推动“两新”组织党组织作用的有效发挥，围绕企业生产经营发展，多方面丰富活动载体，通过举办红歌会等文艺活动，把党建工作融入企业文化建设之中，培育具有时代特征的企业文化，营造团结合作、积极向上的文化氛围。二是充分发挥党组织在职工群众中的政治核心作用。定期开展谈心谈话，架起员工和企业经营管理层沟通的桥梁，及时帮助协调解决员工关心的工作难题和生活中的实际困难，强化“两新”组织党组织服务、协调和凝聚的功能，团结凝聚职工群众，把党组织建设成为职工群众的“贴心人”。三是充分发挥党员先锋模范引领作用。把坚定理想信念作为思想建设的首要任务，深入开展党员示范岗、党员责任区、志愿服务活动，教育引导“两新”组织党员牢记党的宗旨，积极推广党员“承诺、践诺、积分、评议”一体化教育管理监督，建立表彰激励制度，激发党员发挥先锋模范作用，用模范行为影响带动职工群众，为“两新”组织健康发展提供思想保证、智力支持和精神动力。</w:t>
      </w:r>
    </w:p>
    <w:p w:rsidR="00E328D3" w:rsidRDefault="00E328D3" w:rsidP="00E328D3">
      <w:pPr>
        <w:ind w:firstLineChars="200" w:firstLine="420"/>
        <w:jc w:val="right"/>
      </w:pPr>
      <w:r>
        <w:t>山西组工</w:t>
      </w:r>
      <w:r w:rsidRPr="001C7307">
        <w:t>2024-02-28</w:t>
      </w:r>
    </w:p>
    <w:p w:rsidR="00E328D3" w:rsidRDefault="00E328D3" w:rsidP="001F70CE">
      <w:pPr>
        <w:sectPr w:rsidR="00E328D3" w:rsidSect="001F70CE">
          <w:type w:val="continuous"/>
          <w:pgSz w:w="11906" w:h="16838"/>
          <w:pgMar w:top="1644" w:right="1236" w:bottom="1418" w:left="1814" w:header="851" w:footer="907" w:gutter="0"/>
          <w:pgNumType w:start="1"/>
          <w:cols w:space="720"/>
          <w:docGrid w:type="lines" w:linePitch="341" w:charSpace="2373"/>
        </w:sectPr>
      </w:pPr>
    </w:p>
    <w:p w:rsidR="00EB2D76" w:rsidRDefault="00EB2D76"/>
    <w:sectPr w:rsidR="00EB2D7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328D3"/>
    <w:rsid w:val="00E328D3"/>
    <w:rsid w:val="00EB2D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328D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E328D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1208</Characters>
  <Application>Microsoft Office Word</Application>
  <DocSecurity>0</DocSecurity>
  <Lines>10</Lines>
  <Paragraphs>2</Paragraphs>
  <ScaleCrop>false</ScaleCrop>
  <Company>Microsoft</Company>
  <LinksUpToDate>false</LinksUpToDate>
  <CharactersWithSpaces>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2024-04-18T03:25:00Z</dcterms:created>
</cp:coreProperties>
</file>