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57" w:rsidRPr="000921B8" w:rsidRDefault="00E14A57" w:rsidP="00B14D30">
      <w:pPr>
        <w:pStyle w:val="1"/>
      </w:pPr>
      <w:r w:rsidRPr="000921B8">
        <w:rPr>
          <w:rFonts w:hint="eastAsia"/>
        </w:rPr>
        <w:t>海北州“十抓十促”推动组织工作高质量发展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近期，海北州组织部门提出</w:t>
      </w:r>
      <w:r>
        <w:t>2024</w:t>
      </w:r>
      <w:r>
        <w:t>年组织工作要坚持以党的政治建设为统领，巩固拓展主题教育成果，持续深化党的创新理论武装，聚焦</w:t>
      </w:r>
      <w:r>
        <w:t>“</w:t>
      </w:r>
      <w:r>
        <w:t>三个走在前列</w:t>
      </w:r>
      <w:r>
        <w:t>”</w:t>
      </w:r>
      <w:r>
        <w:t>目标任务，聚力中心大局，以</w:t>
      </w:r>
      <w:r>
        <w:t>“</w:t>
      </w:r>
      <w:r>
        <w:t>十抓十促</w:t>
      </w:r>
      <w:r>
        <w:t>”</w:t>
      </w:r>
      <w:r>
        <w:t>做好全年组织工作，争当不断提高组织工作质效的</w:t>
      </w:r>
      <w:r>
        <w:t>“</w:t>
      </w:r>
      <w:r>
        <w:t>践行者</w:t>
      </w:r>
      <w:r>
        <w:t>”</w:t>
      </w:r>
      <w:r>
        <w:t>，为加快推进</w:t>
      </w:r>
      <w:r>
        <w:t>“</w:t>
      </w:r>
      <w:r>
        <w:t>五个海北</w:t>
      </w:r>
      <w:r>
        <w:t>”</w:t>
      </w:r>
      <w:r>
        <w:t>建设提供坚强组织保证。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今年，海北州将抓好政治建设，促进对党忠诚见行见效。坚持“第一遵循”抓贯彻、“第一政治要件”抓落实，持续巩固深化以案促改等专项教育整治成果，扎实开展党内集中性纪律教育，执行落实好主题教育成果转化“</w:t>
      </w:r>
      <w:r>
        <w:t>1</w:t>
      </w:r>
      <w:r>
        <w:t>个机制</w:t>
      </w:r>
      <w:r>
        <w:t>+4</w:t>
      </w:r>
      <w:r>
        <w:t>项措施</w:t>
      </w:r>
      <w:r>
        <w:t>”</w:t>
      </w:r>
      <w:r>
        <w:t>体系、</w:t>
      </w:r>
      <w:r>
        <w:t>“1+10”</w:t>
      </w:r>
      <w:r>
        <w:t>联系基层服务群众基本制度，夯实坚定拥护</w:t>
      </w:r>
      <w:r>
        <w:t>“</w:t>
      </w:r>
      <w:r>
        <w:t>两个确立</w:t>
      </w:r>
      <w:r>
        <w:t>”</w:t>
      </w:r>
      <w:r>
        <w:t>、坚决做到</w:t>
      </w:r>
      <w:r>
        <w:t>“</w:t>
      </w:r>
      <w:r>
        <w:t>两个维护</w:t>
      </w:r>
      <w:r>
        <w:t>”</w:t>
      </w:r>
      <w:r>
        <w:t>思想政治根基。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抓实理论武装，促进实践转化笃信笃行。制定《</w:t>
      </w:r>
      <w:r>
        <w:t>2023-2027</w:t>
      </w:r>
      <w:r>
        <w:t>年海北州干部教育培训规划》和《巩固拓展主题教育成果的实施意见》，大力开展干部教育培训</w:t>
      </w:r>
      <w:r>
        <w:t>“</w:t>
      </w:r>
      <w:r>
        <w:t>五提工程</w:t>
      </w:r>
      <w:r>
        <w:t>”</w:t>
      </w:r>
      <w:r>
        <w:t>，深入推进党的创新理论学习教育计划，抓好《党史学习教育工作条例》落实，扎实推进红色研学、持续深化教育培训，切实提高各级党组织和党员干部政治判断力、政治领悟力、政治执行力。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同时抓牢组织体系，促进功能发挥落实落地。持续围绕“六个一”工作要求落实好“堡垒工程”，巩固提升乡镇“十有”工程成果，全面实施村</w:t>
      </w:r>
      <w:r>
        <w:t>(</w:t>
      </w:r>
      <w:r>
        <w:t>社</w:t>
      </w:r>
      <w:r>
        <w:t>)“</w:t>
      </w:r>
      <w:r>
        <w:t>十有</w:t>
      </w:r>
      <w:r>
        <w:t>”</w:t>
      </w:r>
      <w:r>
        <w:t>工程，着力推进抓党建促乡村振兴。紧紧扭住基层治理</w:t>
      </w:r>
      <w:r>
        <w:t>“</w:t>
      </w:r>
      <w:r>
        <w:t>小马拉大车</w:t>
      </w:r>
      <w:r>
        <w:t>”</w:t>
      </w:r>
      <w:r>
        <w:t>的关键难题，持续深化党建引领基层治理，统筹推进各领域党组织建设，把党的组织优势巩固好、发挥好，确保上下贯通执行有力，推动组织工作落到实处。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抓深党员教育，促进政治素养提优提质。认真落实发展党员“八项制度”，贯彻农牧民党员“选苗、育苗、墩苗”培育提升行动，加强农村党员档案管理水平，深化“我为群众办实事”实践活动，聚焦政治标准建设、党员教育管理、标杆作用示范，真正把先锋形象树起来、模范作用发挥出来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该州抓优干部队伍，促进事业发展聚力聚能。健全干部政治素质考察机制，注重在打造高地、建设“四地”、特别是在“三个走在前列”重点领域考察识别干部。着眼海北事业发展统筹调配干部资源，有序抓好干部交流，改善领导班子结构，落实好《海北州关心关爱干部若干措施》，实施好乡镇干部队伍建设“基石工程”，进一步匡正干的导向、增强干的动力、形成干的合力，凝聚起干事创业的强大力量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抓强年轻干部，促进新生力量成长成才。瞄准拓源充库、墩苗历练、严管厚爱“关键环节”，制定完善年轻干部培养计划，积极搭建优秀年轻干部成长锻炼平台，着力完善从严管理机制，关注年轻干部心理健康，锻造年轻干部“培养链”“成长链”“管理链”，全面激发“后浪”奔涌力量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海北州抓紧人才引育，促进创业活力奔流奔涌。牢固树立人才工作“一盘棋”理念，持续优化人才工作机制、聚焦发展招才汇智、涵养人才发展生态，升级提速推进“智汇西海”工程，组织办好首届“海北人才论坛”，推动建立“原子城荣誉市民”制度，设立海北州干部人才服务站和人才驿站，不断汇集“五个海北”建设需要的各类人才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抓严监督考核，促进工作落实高质高效。强化巡视巡察和审计监督整改工作，建立健全“提醒”“叫醒”机制，认真执行容错纠错和澄清保护机制、干部监督联席会议制度，增强管理监督质效。推动树立和践行正确政绩观，健全完善高质量发展政绩考核体系，强化考核结果综合运用，发挥好考核传导压力、激发动力、释放活力作用。</w:t>
      </w:r>
    </w:p>
    <w:p w:rsidR="00E14A57" w:rsidRDefault="00E14A57" w:rsidP="00E14A57">
      <w:pPr>
        <w:ind w:firstLineChars="200" w:firstLine="420"/>
        <w:jc w:val="left"/>
      </w:pPr>
      <w:r>
        <w:rPr>
          <w:rFonts w:hint="eastAsia"/>
        </w:rPr>
        <w:t>抓活品牌赋能，促进服务引领相融相济。对标州委十三届八次全会“打造‘一县一品’党建品牌”要求，学习借鉴“六小工作法”“一核五队促振兴”等可复制可推广的好经验好做法，精准打造凸显本领域工作实质与特点的党建品牌，推动党建品牌有声音、有作为、有地位，获认可、获支持、获尊重。</w:t>
      </w:r>
    </w:p>
    <w:p w:rsidR="00E14A57" w:rsidRPr="00456BC6" w:rsidRDefault="00E14A57" w:rsidP="00E14A57">
      <w:pPr>
        <w:ind w:firstLineChars="200" w:firstLine="420"/>
        <w:jc w:val="left"/>
      </w:pPr>
      <w:r>
        <w:rPr>
          <w:rFonts w:hint="eastAsia"/>
        </w:rPr>
        <w:t>此外，海北州将抓常自身建设，促进模范部门对标对表。深刻践行“干部要干、思路要清、律己要严”工作要求，抓好学习型机关建设，完善“三三制”责任落实和“政治要件”落实情况督查制度，开展“文过我手无差错，事经我办请放心”“西海大讲堂”系列活动，加强“数字组工”建设，以“求解”“优解”思维走好“第一方阵”、当好“第一梯队”。</w:t>
      </w:r>
    </w:p>
    <w:p w:rsidR="00E14A57" w:rsidRDefault="00E14A57" w:rsidP="00E14A57">
      <w:pPr>
        <w:ind w:firstLineChars="200" w:firstLine="420"/>
        <w:jc w:val="right"/>
      </w:pPr>
      <w:r>
        <w:rPr>
          <w:rFonts w:hint="eastAsia"/>
        </w:rPr>
        <w:t>中国新闻网</w:t>
      </w:r>
      <w:r>
        <w:t>2024-03-05</w:t>
      </w:r>
    </w:p>
    <w:p w:rsidR="00E14A57" w:rsidRDefault="00E14A57" w:rsidP="004F2C8C">
      <w:pPr>
        <w:sectPr w:rsidR="00E14A57" w:rsidSect="004F2C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1155" w:rsidRDefault="00331155"/>
    <w:sectPr w:rsidR="0033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A57"/>
    <w:rsid w:val="00331155"/>
    <w:rsid w:val="00E1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4A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14A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2024-04-18T03:22:00Z</dcterms:created>
</cp:coreProperties>
</file>