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9D" w:rsidRDefault="0037239D" w:rsidP="005D3103">
      <w:pPr>
        <w:pStyle w:val="1"/>
      </w:pPr>
      <w:r w:rsidRPr="00A32373">
        <w:rPr>
          <w:rFonts w:hint="eastAsia"/>
        </w:rPr>
        <w:t>让城乡公共文化活动“接地气、贴需求”</w:t>
      </w:r>
    </w:p>
    <w:p w:rsidR="0037239D" w:rsidRDefault="0037239D" w:rsidP="0037239D">
      <w:pPr>
        <w:ind w:firstLineChars="200" w:firstLine="420"/>
        <w:jc w:val="left"/>
      </w:pPr>
      <w:r>
        <w:rPr>
          <w:rFonts w:hint="eastAsia"/>
        </w:rPr>
        <w:t>“政府公共文化活动办得规模也不小，但还存在不接地气的情况，民众参与度和满意度不高，有的时候甚至还存在‘演员比观众多’的现象。”带着调查问卷数据参加今年全国两会，全国政协委员，甘肃文旅产业集团有限公司党委书记、董事长石培文“有备而来”，他将目光聚焦在了城乡公共文化空间创新和拓展上。</w:t>
      </w:r>
    </w:p>
    <w:p w:rsidR="0037239D" w:rsidRDefault="0037239D" w:rsidP="0037239D">
      <w:pPr>
        <w:ind w:firstLineChars="200" w:firstLine="420"/>
        <w:jc w:val="left"/>
      </w:pPr>
      <w:r>
        <w:rPr>
          <w:rFonts w:hint="eastAsia"/>
        </w:rPr>
        <w:t>去年，石培文参加了全国政协组织的公共文化空间四川调研活动。返回后，他又聚焦甘肃城乡公共文化空间，进行深入调研。</w:t>
      </w:r>
    </w:p>
    <w:p w:rsidR="0037239D" w:rsidRDefault="0037239D" w:rsidP="0037239D">
      <w:pPr>
        <w:ind w:firstLineChars="200" w:firstLine="420"/>
        <w:jc w:val="left"/>
      </w:pPr>
      <w:r>
        <w:rPr>
          <w:rFonts w:hint="eastAsia"/>
        </w:rPr>
        <w:t>“当前的公共文化空间建设还存在一些不足。”石培文说，数据显示，民众对文化驿站、城市书房等新型公共文化空间的知晓度、参与度占比均不到两成，对服务成效与产品供给评价“非常好”不到三成。</w:t>
      </w:r>
    </w:p>
    <w:p w:rsidR="0037239D" w:rsidRDefault="0037239D" w:rsidP="0037239D">
      <w:pPr>
        <w:ind w:firstLineChars="200" w:firstLine="420"/>
        <w:jc w:val="left"/>
      </w:pPr>
      <w:r>
        <w:rPr>
          <w:rFonts w:hint="eastAsia"/>
        </w:rPr>
        <w:t>调研过程中，石培文还发现，当地现有公共文化服务设施，如图书馆、文化馆、美术馆、科技馆、文化宫、少年宫等盘活利用不足，有些文化活动场所建得好，但用得很少，运营机制不够顺畅，作用效果发挥不太理想，当地民众知晓率不到五成。</w:t>
      </w:r>
    </w:p>
    <w:p w:rsidR="0037239D" w:rsidRDefault="0037239D" w:rsidP="0037239D">
      <w:pPr>
        <w:ind w:firstLineChars="200" w:firstLine="420"/>
        <w:jc w:val="left"/>
      </w:pPr>
      <w:r>
        <w:rPr>
          <w:rFonts w:hint="eastAsia"/>
        </w:rPr>
        <w:t>该调查还发现，政府对社会力量参与公共文化建设与服务的激励缺位、保障还不够，社会资本参与公共文化空间建设与服务的意愿不太强。社会主体参与公共服务大多限于文艺演出、节会活动承办等方面，公共空间参与开发有限。</w:t>
      </w:r>
    </w:p>
    <w:p w:rsidR="0037239D" w:rsidRDefault="0037239D" w:rsidP="0037239D">
      <w:pPr>
        <w:ind w:firstLineChars="200" w:firstLine="420"/>
        <w:jc w:val="left"/>
      </w:pPr>
      <w:r>
        <w:rPr>
          <w:rFonts w:hint="eastAsia"/>
        </w:rPr>
        <w:t>今年政府工作报告提出，要丰富人民群众精神文化生活。创新实施文化惠民工程，提高公共文化场馆免费开放服务水平。</w:t>
      </w:r>
    </w:p>
    <w:p w:rsidR="0037239D" w:rsidRDefault="0037239D" w:rsidP="0037239D">
      <w:pPr>
        <w:ind w:firstLineChars="200" w:firstLine="420"/>
        <w:jc w:val="left"/>
      </w:pPr>
      <w:r>
        <w:rPr>
          <w:rFonts w:hint="eastAsia"/>
        </w:rPr>
        <w:t>对此，石培文建议，要完善指导公共文化空间建设的配套政策，明确新型公共文化空间的功能定位、空间布局、建设标准、运行机制、保障措施等，督促各地出台地方性配套法规，厘清各方权责，规范其发展，鼓励有实力的社会组织和企业参与新型公共文化空间建设。同时，将新型公共文化活动空间建设列入中央财政支持范围，完善相关扶持政策，为公共文化空间建设注入活力、动能。</w:t>
      </w:r>
    </w:p>
    <w:p w:rsidR="0037239D" w:rsidRDefault="0037239D" w:rsidP="0037239D">
      <w:pPr>
        <w:ind w:firstLineChars="200" w:firstLine="420"/>
        <w:jc w:val="left"/>
      </w:pPr>
      <w:r>
        <w:rPr>
          <w:rFonts w:hint="eastAsia"/>
        </w:rPr>
        <w:t>石培文还提出，要构建公共文化空间多元共建共享机制，健全完善社会力量参与公共文化空间建设准入、退出、评价和激励机制，支持社会组织、企业和个人等社会力量参与公共文化空间运营，促进旅游、教育、体育等与公共文化服务深度融合，打造既具有地方特色、又能吸引广泛参与的公共文化空间。同时，将民众满意度作为主要评价标准，推动公共文化空间建设提质增效</w:t>
      </w:r>
    </w:p>
    <w:p w:rsidR="0037239D" w:rsidRDefault="0037239D" w:rsidP="0037239D">
      <w:pPr>
        <w:ind w:firstLineChars="200" w:firstLine="420"/>
        <w:jc w:val="right"/>
      </w:pPr>
      <w:r>
        <w:rPr>
          <w:rFonts w:hint="eastAsia"/>
        </w:rPr>
        <w:t>中国新闻网</w:t>
      </w:r>
      <w:r>
        <w:t>2024-03-08</w:t>
      </w:r>
    </w:p>
    <w:p w:rsidR="0037239D" w:rsidRDefault="0037239D" w:rsidP="00AD697D">
      <w:pPr>
        <w:sectPr w:rsidR="0037239D" w:rsidSect="00AD697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C25A8" w:rsidRDefault="00BC25A8"/>
    <w:sectPr w:rsidR="00BC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39D"/>
    <w:rsid w:val="0037239D"/>
    <w:rsid w:val="00BC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723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723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2024-04-17T07:12:00Z</dcterms:created>
</cp:coreProperties>
</file>