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D0" w:rsidRPr="008B1FB3" w:rsidRDefault="007033D0" w:rsidP="008B1FB3">
      <w:pPr>
        <w:pStyle w:val="1"/>
      </w:pPr>
      <w:r w:rsidRPr="008B1FB3">
        <w:rPr>
          <w:rFonts w:hint="eastAsia"/>
        </w:rPr>
        <w:t>贵州省六盘水市：深化在职党员“编组入网”</w:t>
      </w:r>
      <w:r w:rsidRPr="008B1FB3">
        <w:t xml:space="preserve"> 汇聚发展新动能</w:t>
      </w:r>
    </w:p>
    <w:p w:rsidR="007033D0" w:rsidRDefault="007033D0" w:rsidP="007033D0">
      <w:pPr>
        <w:ind w:firstLineChars="200" w:firstLine="420"/>
        <w:jc w:val="left"/>
      </w:pPr>
      <w:r>
        <w:rPr>
          <w:rFonts w:hint="eastAsia"/>
        </w:rPr>
        <w:t>■记者郭文治</w:t>
      </w:r>
      <w:r>
        <w:t xml:space="preserve"> </w:t>
      </w:r>
      <w:r>
        <w:t>李彤彤</w:t>
      </w:r>
      <w:r>
        <w:t xml:space="preserve"> </w:t>
      </w:r>
      <w:r>
        <w:t>通讯员勾钦</w:t>
      </w:r>
    </w:p>
    <w:p w:rsidR="007033D0" w:rsidRDefault="007033D0" w:rsidP="007033D0">
      <w:pPr>
        <w:ind w:firstLineChars="200" w:firstLine="420"/>
        <w:jc w:val="left"/>
      </w:pPr>
      <w:r>
        <w:rPr>
          <w:rFonts w:hint="eastAsia"/>
        </w:rPr>
        <w:t>开展主题教育以来，贵州省六盘水市牢牢把握“学思想、强党性、重实践、建新功”总要求，聚焦构建共建共治共享的城市基层治理新格局，持续推动在职党员“编组入网”，促进治理重心向基层下移、干部力量向基层充实、治理资源向基层下沉，为提升城市基层治理注入新血液、汇聚新动能。</w:t>
      </w:r>
    </w:p>
    <w:p w:rsidR="007033D0" w:rsidRDefault="007033D0" w:rsidP="007033D0">
      <w:pPr>
        <w:ind w:firstLineChars="200" w:firstLine="420"/>
        <w:jc w:val="left"/>
      </w:pPr>
      <w:r>
        <w:rPr>
          <w:rFonts w:hint="eastAsia"/>
        </w:rPr>
        <w:t>聚焦深度融入分类开展编组入网</w:t>
      </w:r>
    </w:p>
    <w:p w:rsidR="007033D0" w:rsidRDefault="007033D0" w:rsidP="007033D0">
      <w:pPr>
        <w:ind w:firstLineChars="200" w:firstLine="420"/>
        <w:jc w:val="left"/>
      </w:pPr>
      <w:r>
        <w:rPr>
          <w:rFonts w:hint="eastAsia"/>
        </w:rPr>
        <w:t>六盘水市组织系统注重整合相关部门力量，分级分类摸清党员居住地、工作地情况并建立台账，按照“有效融入、发挥所长”的原则，推动党员编组入网。</w:t>
      </w:r>
    </w:p>
    <w:p w:rsidR="007033D0" w:rsidRDefault="007033D0" w:rsidP="007033D0">
      <w:pPr>
        <w:ind w:firstLineChars="200" w:firstLine="420"/>
        <w:jc w:val="left"/>
      </w:pPr>
      <w:r>
        <w:rPr>
          <w:rFonts w:hint="eastAsia"/>
        </w:rPr>
        <w:t>精准定位。按照干部管理权限和分级负责原则，由市、区组织部门会同同级机关工委，全面摸排建立市、区两级机关企事业单位在职党员《家庭居住地台账》，精准定位到小区、楼栋。对居住在全市</w:t>
      </w:r>
      <w:r>
        <w:t>120</w:t>
      </w:r>
      <w:r>
        <w:t>个大型小区的，以小区为单位建立台账；对居住在</w:t>
      </w:r>
      <w:r>
        <w:t>635</w:t>
      </w:r>
      <w:r>
        <w:t>个单位宿舍、家属楼、集资房的，以楼栋为单位建立台账；对居住在自建房、搬迁街的统一纳入社区台账。同时，明确在外挂职（含驻外办事处）、驻村帮扶、特种岗位（有保密要求）</w:t>
      </w:r>
      <w:r>
        <w:t>“</w:t>
      </w:r>
      <w:r>
        <w:t>三类不纳入</w:t>
      </w:r>
      <w:r>
        <w:t>”</w:t>
      </w:r>
      <w:r>
        <w:t>原则。</w:t>
      </w:r>
    </w:p>
    <w:p w:rsidR="007033D0" w:rsidRDefault="007033D0" w:rsidP="007033D0">
      <w:pPr>
        <w:ind w:firstLineChars="200" w:firstLine="420"/>
        <w:jc w:val="left"/>
      </w:pPr>
      <w:r>
        <w:rPr>
          <w:rFonts w:hint="eastAsia"/>
        </w:rPr>
        <w:t>科学编组。在市区层面，以健全城市基层党建引领基层治理领导协调机制为依托，在组织、政法、民政等部门成立基层党建、社会治理、社区建设、物业管理、街道管理体制改革、易地扶贫搬迁安置地后续扶持等</w:t>
      </w:r>
      <w:r>
        <w:t>6</w:t>
      </w:r>
      <w:r>
        <w:t>个专项组，</w:t>
      </w:r>
      <w:r>
        <w:t>268</w:t>
      </w:r>
      <w:r>
        <w:t>名职能部门班子成员结合工作分工编入相应专项组；在街道，以全面推行</w:t>
      </w:r>
      <w:r>
        <w:t>“</w:t>
      </w:r>
      <w:r>
        <w:t>街道党工委和社区党组织兼职委员制</w:t>
      </w:r>
      <w:r>
        <w:t>”</w:t>
      </w:r>
      <w:r>
        <w:t>为依托，指导健全扁平化应急指挥体系，从街道驻区机关企事业单位优选</w:t>
      </w:r>
      <w:r>
        <w:t>557</w:t>
      </w:r>
      <w:r>
        <w:t>名兼职委员编入应急指挥小组；在社区，结合实际建立</w:t>
      </w:r>
      <w:r>
        <w:t>“</w:t>
      </w:r>
      <w:r>
        <w:t>四点半课堂</w:t>
      </w:r>
      <w:r>
        <w:t>”</w:t>
      </w:r>
      <w:r>
        <w:t>导师、上门关怀孤寡老人志愿者、法律援助等志愿服务队（组），让在职党员结合</w:t>
      </w:r>
      <w:r>
        <w:rPr>
          <w:rFonts w:hint="eastAsia"/>
        </w:rPr>
        <w:t>个人特长自选编组。比如，盘州市以</w:t>
      </w:r>
      <w:r>
        <w:t>30</w:t>
      </w:r>
      <w:r>
        <w:t>至</w:t>
      </w:r>
      <w:r>
        <w:t>50</w:t>
      </w:r>
      <w:r>
        <w:t>户划分应急响应网格，明确</w:t>
      </w:r>
      <w:r>
        <w:t>1</w:t>
      </w:r>
      <w:r>
        <w:t>名社区工作者或志愿者和</w:t>
      </w:r>
      <w:r>
        <w:t>1</w:t>
      </w:r>
      <w:r>
        <w:t>名机关在职党员任</w:t>
      </w:r>
      <w:r>
        <w:t>AB</w:t>
      </w:r>
      <w:r>
        <w:t>岗网格员，负责应急响应状态下网格内的运转联系工作。</w:t>
      </w:r>
    </w:p>
    <w:p w:rsidR="007033D0" w:rsidRDefault="007033D0" w:rsidP="007033D0">
      <w:pPr>
        <w:ind w:firstLineChars="200" w:firstLine="420"/>
        <w:jc w:val="left"/>
      </w:pPr>
      <w:r>
        <w:rPr>
          <w:rFonts w:hint="eastAsia"/>
        </w:rPr>
        <w:t>推动入网。持续深化党建引领网格管理服务，在将社区专职网格员配置率提升至</w:t>
      </w:r>
      <w:r>
        <w:t>49.6%</w:t>
      </w:r>
      <w:r>
        <w:t>的基础上，进一步整合在职党员队伍力量，择优选聘</w:t>
      </w:r>
      <w:r>
        <w:t>1608</w:t>
      </w:r>
      <w:r>
        <w:t>人担任兼职网格员，负责指导完善网格运行机制，健全信息收集、问题发现、任务分办、协同处置、结果反馈的工作流程，让党员在编组入网后快速知责明责尽责。</w:t>
      </w:r>
    </w:p>
    <w:p w:rsidR="007033D0" w:rsidRDefault="007033D0" w:rsidP="007033D0">
      <w:pPr>
        <w:ind w:firstLineChars="200" w:firstLine="420"/>
        <w:jc w:val="left"/>
      </w:pPr>
      <w:r>
        <w:rPr>
          <w:rFonts w:hint="eastAsia"/>
        </w:rPr>
        <w:t>分级分类发力推动形成治理合力</w:t>
      </w:r>
    </w:p>
    <w:p w:rsidR="007033D0" w:rsidRDefault="007033D0" w:rsidP="007033D0">
      <w:pPr>
        <w:ind w:firstLineChars="200" w:firstLine="420"/>
        <w:jc w:val="left"/>
      </w:pPr>
      <w:r>
        <w:rPr>
          <w:rFonts w:hint="eastAsia"/>
        </w:rPr>
        <w:t>六盘水市坚持市、区、街道、社区四级贯通、一体联动，从明确管理权责、优化制度机制入手，推动层层发力、人人尽职，形成促进在职党员有效发挥作用的工作合力。</w:t>
      </w:r>
    </w:p>
    <w:p w:rsidR="007033D0" w:rsidRDefault="007033D0" w:rsidP="007033D0">
      <w:pPr>
        <w:ind w:firstLineChars="200" w:firstLine="420"/>
        <w:jc w:val="left"/>
      </w:pPr>
      <w:r>
        <w:rPr>
          <w:rFonts w:hint="eastAsia"/>
        </w:rPr>
        <w:t>赋权街道社区管理。压实街道社区管理主责，由街道统筹建立居民点单、社区派单、党员接单、考核评单的全链条管理机制，同步指导社区理顺社区、物业服务企业和在职党员的职责边界，明确不得将属于社区、物业服务企业职责的事项转嫁给在职党员，结合实际建立“一清单一台账”即居民服务需求清单和办理台账，推行量化评分考核，对服务事项难易程度核定分值，评价结果由居民反馈社区汇总，全力让在职党员各尽所长、各显其能。</w:t>
      </w:r>
    </w:p>
    <w:p w:rsidR="007033D0" w:rsidRDefault="007033D0" w:rsidP="007033D0">
      <w:pPr>
        <w:ind w:firstLineChars="200" w:firstLine="420"/>
        <w:jc w:val="left"/>
      </w:pPr>
      <w:r>
        <w:rPr>
          <w:rFonts w:hint="eastAsia"/>
        </w:rPr>
        <w:t>改进党员综合评价。改进在职党员唯机关工作实绩的单一评价方式，全面推行在职党员到社区报到服务和在机关“先锋量化考评”结果合并计算、综合运用，鼓励党员在完成本职工作的基础上，结合个人实际积极到社区认领服务项目，切实为党员拓宽服务群众的新通道、开辟创先争优的新赛道，赢得党员一致好评。比如，六枝特区九龙街道与编办、发改、职校等驻地机关单位就矛盾调解、心理咨询、劳动就业咨询等</w:t>
      </w:r>
      <w:r>
        <w:t>10</w:t>
      </w:r>
      <w:r>
        <w:t>余项服务事项评价结果的反馈和运用达成协议，明确在社区服务积分占党员评星定级的</w:t>
      </w:r>
      <w:r>
        <w:t>40%</w:t>
      </w:r>
      <w:r>
        <w:t>。</w:t>
      </w:r>
    </w:p>
    <w:p w:rsidR="007033D0" w:rsidRDefault="007033D0" w:rsidP="007033D0">
      <w:pPr>
        <w:ind w:firstLineChars="200" w:firstLine="420"/>
        <w:jc w:val="left"/>
      </w:pPr>
      <w:r>
        <w:rPr>
          <w:rFonts w:hint="eastAsia"/>
        </w:rPr>
        <w:t>加强面上统筹调配。发挥好组织部门在管理党员干部、指导基层党建、联系人才队伍的工作优势，推动各级党员领导干部发挥示范引领作用，带动广大党员干部真正深入社区、沉到网格。同时，将市、区两级管理的专家人才队伍充分调动起来，按照基层有需求、人才有意愿相结合的原则，积极为专家人才搭建联系服务社区的桥梁。比如，盘州市第二人民医院将翰林街道江源社区作为医院党员职工编组入网地，定期组织心血管内科、肾内科、内分泌科的党员医护人员到社区开展志愿者服务义诊活动，得到社区居民广泛赞誉。</w:t>
      </w:r>
    </w:p>
    <w:p w:rsidR="007033D0" w:rsidRDefault="007033D0" w:rsidP="007033D0">
      <w:pPr>
        <w:ind w:firstLineChars="200" w:firstLine="420"/>
        <w:jc w:val="left"/>
      </w:pPr>
      <w:r>
        <w:rPr>
          <w:rFonts w:hint="eastAsia"/>
        </w:rPr>
        <w:t>强化引领支撑提升党员服务质效</w:t>
      </w:r>
    </w:p>
    <w:p w:rsidR="007033D0" w:rsidRDefault="007033D0" w:rsidP="007033D0">
      <w:pPr>
        <w:ind w:firstLineChars="200" w:firstLine="420"/>
        <w:jc w:val="left"/>
      </w:pPr>
      <w:r>
        <w:rPr>
          <w:rFonts w:hint="eastAsia"/>
        </w:rPr>
        <w:t>六盘水市在注重加强典型培育的同时，不断从工作导向、保障支撑上发力，全力为在职党员编组入网开展服务营造浓厚氛围。</w:t>
      </w:r>
    </w:p>
    <w:p w:rsidR="007033D0" w:rsidRDefault="007033D0" w:rsidP="007033D0">
      <w:pPr>
        <w:ind w:firstLineChars="200" w:firstLine="420"/>
        <w:jc w:val="left"/>
      </w:pPr>
      <w:r>
        <w:rPr>
          <w:rFonts w:hint="eastAsia"/>
        </w:rPr>
        <w:t>以典型引领形成示范。注重在推动在职党员编组入网中培育和发现典型，让其他党员学有示范、追有标杆。借助各级媒体资源，积极宣传推介党员服务群众的感人实例，不断营造浓厚的工作氛围，激励更多党员全心聚焦群众、用心融入群众、尽心服务群众。</w:t>
      </w:r>
    </w:p>
    <w:p w:rsidR="007033D0" w:rsidRDefault="007033D0" w:rsidP="007033D0">
      <w:pPr>
        <w:ind w:firstLineChars="200" w:firstLine="420"/>
        <w:jc w:val="left"/>
      </w:pPr>
      <w:r>
        <w:rPr>
          <w:rFonts w:hint="eastAsia"/>
        </w:rPr>
        <w:t>以智慧赋能助力高效。鼓励和支持有条件的街道社区运用</w:t>
      </w:r>
      <w:r>
        <w:t>APP</w:t>
      </w:r>
      <w:r>
        <w:t>、微信小程序等智慧化、智能化手段收集分派居民需求，让居民在线上填单、社区在线上派单、党员在线上接单，为党员便捷高效办理居民需求提供信息化支撑。比如，钟山区凤凰街道开发</w:t>
      </w:r>
      <w:r>
        <w:t>“</w:t>
      </w:r>
      <w:r>
        <w:t>祥瑞凤凰</w:t>
      </w:r>
      <w:r>
        <w:t>”</w:t>
      </w:r>
      <w:r>
        <w:t>微信小程序，建立弱势群体定期帮、安全隐患定期排、需求诉求定期访和</w:t>
      </w:r>
      <w:r>
        <w:t>“1+3”</w:t>
      </w:r>
      <w:r>
        <w:t>党员帮扶线上分包机制（</w:t>
      </w:r>
      <w:r>
        <w:t>1</w:t>
      </w:r>
      <w:r>
        <w:t>名党员负责包保小区内</w:t>
      </w:r>
      <w:r>
        <w:t>3</w:t>
      </w:r>
      <w:r>
        <w:t>名困难人群），让报到党员更加精准开展服务。</w:t>
      </w:r>
    </w:p>
    <w:p w:rsidR="007033D0" w:rsidRDefault="007033D0" w:rsidP="007033D0">
      <w:pPr>
        <w:ind w:firstLineChars="200" w:firstLine="420"/>
        <w:jc w:val="left"/>
      </w:pPr>
      <w:r>
        <w:rPr>
          <w:rFonts w:hint="eastAsia"/>
        </w:rPr>
        <w:t>以落实奖惩树立导向。市、区两级机关工委均出台文件，明确将在职党员到社区报到服务情况纳入干部职级晋升、提拔任用、评先选优的重要依据，同时将报到服务情况纳入机关企事业单位党组织年终述职评议考核的重要内容，推动形成鲜明的工作导向。去年以来，市、区两级在干部职级晋升、提拔任用、评先选优中累计征求所在党支部关于党员开展报到服务情况意见</w:t>
      </w:r>
      <w:r>
        <w:t>185</w:t>
      </w:r>
      <w:r>
        <w:t>人次。</w:t>
      </w:r>
    </w:p>
    <w:p w:rsidR="007033D0" w:rsidRDefault="007033D0" w:rsidP="007033D0">
      <w:pPr>
        <w:ind w:firstLineChars="200" w:firstLine="420"/>
        <w:jc w:val="right"/>
      </w:pPr>
      <w:r w:rsidRPr="00F77272">
        <w:rPr>
          <w:rFonts w:hint="eastAsia"/>
        </w:rPr>
        <w:t>中国城市报</w:t>
      </w:r>
      <w:r>
        <w:rPr>
          <w:rFonts w:hint="eastAsia"/>
        </w:rPr>
        <w:t>2024-02-19</w:t>
      </w:r>
    </w:p>
    <w:p w:rsidR="007033D0" w:rsidRDefault="007033D0" w:rsidP="001F70CE">
      <w:pPr>
        <w:sectPr w:rsidR="007033D0" w:rsidSect="001F70CE">
          <w:type w:val="continuous"/>
          <w:pgSz w:w="11906" w:h="16838"/>
          <w:pgMar w:top="1644" w:right="1236" w:bottom="1418" w:left="1814" w:header="851" w:footer="907" w:gutter="0"/>
          <w:pgNumType w:start="1"/>
          <w:cols w:space="720"/>
          <w:docGrid w:type="lines" w:linePitch="341" w:charSpace="2373"/>
        </w:sectPr>
      </w:pPr>
    </w:p>
    <w:p w:rsidR="00591692" w:rsidRDefault="00591692"/>
    <w:sectPr w:rsidR="005916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33D0"/>
    <w:rsid w:val="00591692"/>
    <w:rsid w:val="00703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33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033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Company>Microsoft</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2024-04-18T03:25:00Z</dcterms:created>
</cp:coreProperties>
</file>