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62" w:rsidRPr="008B1FB3" w:rsidRDefault="00BF7A62" w:rsidP="008B1FB3">
      <w:pPr>
        <w:pStyle w:val="1"/>
      </w:pPr>
      <w:r w:rsidRPr="008B1FB3">
        <w:rPr>
          <w:rFonts w:hint="eastAsia"/>
        </w:rPr>
        <w:t>树牢有解求解优解思维</w:t>
      </w:r>
      <w:r w:rsidRPr="008B1FB3">
        <w:t xml:space="preserve"> 在领题攻坚中实现组织工作高质量发展</w:t>
      </w:r>
    </w:p>
    <w:p w:rsidR="00BF7A62" w:rsidRDefault="00BF7A62" w:rsidP="00BF7A62">
      <w:pPr>
        <w:ind w:firstLineChars="200" w:firstLine="420"/>
        <w:jc w:val="left"/>
      </w:pPr>
      <w:r>
        <w:rPr>
          <w:rFonts w:hint="eastAsia"/>
        </w:rPr>
        <w:t>组织部门是管党治党的重要职能部门，肩负着选干部配班子、建队伍聚人才、抓基层打基础的重任，必须要自抬标杆、与时俱进，建立有解思维、提升求解能力、强化优解意识，在领题攻坚中实现组织工作高质量发展。</w:t>
      </w:r>
    </w:p>
    <w:p w:rsidR="00BF7A62" w:rsidRDefault="00BF7A62" w:rsidP="00BF7A62">
      <w:pPr>
        <w:ind w:firstLineChars="200" w:firstLine="420"/>
        <w:jc w:val="left"/>
      </w:pPr>
      <w:r>
        <w:rPr>
          <w:rFonts w:hint="eastAsia"/>
        </w:rPr>
        <w:t>聚焦服务大局，树牢有解思维。不谋万世者，不足以谋一时；不谋全局者，不足以谋一域。党的组织路线是为党的政治路线服务的，围绕中心、服务大局是组织工作的使命所在。组织部门应胸怀“国之大者”，时刻跟随党中央的步伐，围绕党中央的决策部署去思考、谋划和推进组织工作，深刻领会当前形势对组织工作提出的新要求和新挑战，深入思考组织工作服务大局的切入点和着力点，将党中央的决策部署与组织工作科学、精准、具体结合起来，推动党的组织优势、组织功能、组织力量充分发挥出来，既为一域争光、又为全局添彩。新征程上必然会有新问题、新情况、新阻碍，面对在服务大局中出现的“硬骨头”和“烫手山芋”，组织部门和组工干部要坚定政治信念，扛牢政治责任，事不避难、义不逃责，充分发扬斗争精神，强化“有解”思维，跨越从被动“无解”到主动“求解”的认知藩篱，以“万事有解”为导引，以“事要解决”为目标，不仅勇于面对遇到的难题，更要主动出击，多到党员干部人才意见集中、工作长期打不开局面的地方去，广泛听取群众的意见建议，深入思索提炼总结，满怀激情为困难想对策、为基层支实招，以创造性思维变“不可能为可能”，在闯关夺隘、领题攻坚的淬火历练中践行组织部门和组工干部的使命担当，创造出经得起实践和历史检验的业绩。</w:t>
      </w:r>
    </w:p>
    <w:p w:rsidR="00BF7A62" w:rsidRDefault="00BF7A62" w:rsidP="00BF7A62">
      <w:pPr>
        <w:ind w:firstLineChars="200" w:firstLine="420"/>
        <w:jc w:val="left"/>
      </w:pPr>
      <w:r>
        <w:rPr>
          <w:rFonts w:hint="eastAsia"/>
        </w:rPr>
        <w:t>坚持系统谋划，提升求解能力。坚持系统观念是马克思主义唯物辩证法基本思维方法。组织工作点多线长面广，在解决难题时更要坚持系统谋划，通过前瞻性思考、全局性统筹、整体性推进，提升问题求解能力。要坚持“两点论”和“重点论”相统一，既要突出重点、扭住要害，在重点领域和关键环节取得突破，又要统筹兼顾、协同推进，防止单兵突进、顾此失彼。比如在干部选拔任用工作中，针对部分领导干部履职能力不强的问题，既要通过知事识人、以事察人，选拔出德才兼备、人岗相适的好干部；又要通过加强业务培训和实战历练，提升干部的专业化能力；更要持续完善干部考核奖惩激励机制，形成能者上、优者奖，庸者下、劣者汰的良性循环，多措并举，缺一不可。要处理好当下与长远的关系，既要解决最现实、最紧迫的问题，又要兼顾好长远利益和战略规划。比如在抓党建促乡村振兴工作中，针对优化农村带头人队伍建设问题，既要立足存量，通过党组织书记专业化管理和乡村振兴“擂台大比武”等方式，激发现有队伍活力，更要着眼未来，大力回引优秀人才，为农村带头人队伍储备好“源头活水”。要处理好内力和外力的关系，充分发挥组织部门牵头抓总的作用，有效整合各部门各领域资源，形成推动工作高质量发展的强大合力。比如在人才工作中，针对高端人才引进难的问题，除了要充分发掘各级组织系统自身潜力外，还要统筹用好返乡创业服务站、创业园区、科创企业等平台载体，通过“产业支撑”“双招双引”和“以才引才”多种方式，打造近悦远来的人才高地。</w:t>
      </w:r>
    </w:p>
    <w:p w:rsidR="00BF7A62" w:rsidRDefault="00BF7A62" w:rsidP="00BF7A62">
      <w:pPr>
        <w:ind w:firstLineChars="200" w:firstLine="420"/>
        <w:jc w:val="left"/>
      </w:pPr>
      <w:r>
        <w:rPr>
          <w:rFonts w:hint="eastAsia"/>
        </w:rPr>
        <w:t>注重守正创新，强化优解意识。惟改革者进，惟创新者强，惟改革创新者胜。组织工作成绩的好坏，关系到干部选拔的风清气正、基层社会的有效治理、人才引育的生态环境，责任重大，使命光荣。做好组织工作，不能只满足于成功“求解”，还要坚持守正创新，克服因循守旧观念，打破既往思维定式，摆脱传统路径依赖，将问题变成机遇，在克服工作难点、堵点和盲点的过程中打造创新亮点，以思维破冰引领实践发展，在“求解”之上抓好“优解”。要通过创新干部考察方式方法，提升干部选拔任用的科学性。探索建立干部重要行为特征分析甄别机制，统筹用好政治巡察、督查考核、审计信访、个人有关事项报告和干部人事档案核查各方面成果，打破传统考察方式的信息壁垒，更加客观准确地评价干部。要通过创新抓党建促乡村振兴工作机制，提升示范片区的建设质效。针对示范片区融合程度不高的问题，以产业关联为基础成立跨村联合党组织，围绕示范片区生产要素集聚，成立规模农业、高效农业、特色产业、返乡创业和公共服务等特色专班，促进资源整合、治理联合、发展融合。要通过创新人才评价机制，提升人才队伍发展活力。打破“四唯”倾向等禁锢人才活力的机制短板，大力实施“揭榜挂帅”“赛马制”等激励制度，建立以创新价值、能力、贡献为导向的人才评价体系，持续为人才松绑、为创新赋能，加快形成各尽其能、充满活力的用人生态。（作者：陈居祥，系中共菏泽市牡丹区委常委、组织部部长、统战部部长，区政协党组副书记）</w:t>
      </w:r>
    </w:p>
    <w:p w:rsidR="00BF7A62" w:rsidRDefault="00BF7A62" w:rsidP="00BF7A62">
      <w:pPr>
        <w:ind w:firstLineChars="200" w:firstLine="420"/>
        <w:jc w:val="right"/>
      </w:pPr>
      <w:r w:rsidRPr="005649FE">
        <w:rPr>
          <w:rFonts w:hint="eastAsia"/>
        </w:rPr>
        <w:t>人民论坛网</w:t>
      </w:r>
      <w:r w:rsidRPr="005649FE">
        <w:t>2023-06-15</w:t>
      </w:r>
    </w:p>
    <w:p w:rsidR="00BF7A62" w:rsidRDefault="00BF7A62" w:rsidP="001F70CE">
      <w:pPr>
        <w:sectPr w:rsidR="00BF7A62" w:rsidSect="001F70C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76E96" w:rsidRDefault="00076E96"/>
    <w:sectPr w:rsidR="0007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A62"/>
    <w:rsid w:val="00076E96"/>
    <w:rsid w:val="00B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7A6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F7A6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2024-04-18T03:25:00Z</dcterms:created>
</cp:coreProperties>
</file>