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32" w:rsidRDefault="00550332" w:rsidP="003D2A0E">
      <w:pPr>
        <w:pStyle w:val="1"/>
      </w:pPr>
      <w:r w:rsidRPr="0034016B">
        <w:rPr>
          <w:rFonts w:hint="eastAsia"/>
        </w:rPr>
        <w:t>构建传承中华优秀传统文化的“数字全景图”</w:t>
      </w:r>
    </w:p>
    <w:p w:rsidR="00550332" w:rsidRDefault="00550332" w:rsidP="00550332">
      <w:pPr>
        <w:ind w:firstLineChars="200" w:firstLine="420"/>
      </w:pPr>
      <w:r>
        <w:rPr>
          <w:rFonts w:hint="eastAsia"/>
        </w:rPr>
        <w:t>中华优秀传统文化凝聚着自强不息的精神追求，塑造了中华民族特有的精神气质，不仅是中华民族的文化源泉和瑰宝，更是中华民族生生不息的原动力。习近平总书记强调“着力赓续中华文脉、推动中华优秀传统文化创造性转化和创新性发展”，为新形势下传承、弘扬中华优秀传统文化指明了方法路径。应深刻理解把握习近平总书记重要讲话的精神实质，积极深化和拓展数字赋能，着力构建覆盖优秀传统文化资源整合、生产、传播和消费全过程的“数字全景图”，为中华民族现代文明建设提供有力支撑。</w:t>
      </w:r>
    </w:p>
    <w:p w:rsidR="00550332" w:rsidRDefault="00550332" w:rsidP="00550332">
      <w:pPr>
        <w:ind w:firstLineChars="200" w:firstLine="420"/>
      </w:pPr>
      <w:r>
        <w:rPr>
          <w:rFonts w:hint="eastAsia"/>
        </w:rPr>
        <w:t>建设优秀传统文化数字资源库。优秀传统文化的资源保护和传承，是弘扬中华优秀传统文化的前提。围绕当前中华优秀传统文化资源整合不足、开发不够等难题，应该积极发挥数字技术的资源整合优势，依托公共图书馆、文化馆和博物馆等机构，打造覆盖全省的优秀传统文化数字资源库，做好优秀传统文化资源的普查征集、永久性保存和活态化传承等工作。就湖南而言，要积极运用数字技术还原、修复、抢救和保护濒危的湖湘文化的物质和非物质文化遗产，通过挖掘内涵、精髓承续、现代融合等多种方式，展现湖湘文化的无穷魅力。同时，统筹省内已建和在建的湖湘文化基因库、民族文化资源数据库、文化遗址、文化场馆等建设资源，推动建立贯通优秀传统文化内容创作、发布、存储、传播、应用等全链条的社会化开发利用机制，为建设国家优秀传统文化数字资源库贡献湖南智慧和力量。</w:t>
      </w:r>
    </w:p>
    <w:p w:rsidR="00550332" w:rsidRDefault="00550332" w:rsidP="00550332">
      <w:pPr>
        <w:ind w:firstLineChars="200" w:firstLine="420"/>
      </w:pPr>
      <w:r>
        <w:rPr>
          <w:rFonts w:hint="eastAsia"/>
        </w:rPr>
        <w:t>激发优秀传统文化的数字化产能。以数字技术赋能中华优秀传统文化的生产，是数字时代传承优秀传统文化的重要手段。重在运用大数据、人工智能、</w:t>
      </w:r>
      <w:r>
        <w:t>VR</w:t>
      </w:r>
      <w:r>
        <w:t>、云计算、物联网等新兴数字技术，实现创造性转化和创新性发展，探索适合传统文化内容生产的新模式和新业态。近年来，湖南文化产业规模以每年约</w:t>
      </w:r>
      <w:r>
        <w:t>10%—15%</w:t>
      </w:r>
      <w:r>
        <w:t>的速度迅速增长，文化产业发展前景可期。因此，湖南更应结合自身优势，整合马栏山视频文创园、马王堆素材库、国际新型影视创意中心、</w:t>
      </w:r>
      <w:r>
        <w:t>“</w:t>
      </w:r>
      <w:r>
        <w:t>锦绣潇湘</w:t>
      </w:r>
      <w:r>
        <w:t>”</w:t>
      </w:r>
      <w:r>
        <w:t>等文化资源，积极打造诸如</w:t>
      </w:r>
      <w:r>
        <w:t>“</w:t>
      </w:r>
      <w:r>
        <w:t>数字汉生活</w:t>
      </w:r>
      <w:r>
        <w:t>”“</w:t>
      </w:r>
      <w:r>
        <w:t>神游</w:t>
      </w:r>
      <w:r>
        <w:t>——</w:t>
      </w:r>
      <w:r>
        <w:t>历史时空中的数字艺术</w:t>
      </w:r>
      <w:r>
        <w:t>”“</w:t>
      </w:r>
      <w:r>
        <w:t>关公战长沙</w:t>
      </w:r>
      <w:r>
        <w:t>”“</w:t>
      </w:r>
      <w:r>
        <w:t>寻楚记</w:t>
      </w:r>
      <w:r>
        <w:rPr>
          <w:rFonts w:hint="eastAsia"/>
        </w:rPr>
        <w:t>”等优秀文化产品，推动智慧文创、沉浸式文旅、数字化藏品、虚实场景等技术在传统文化领域的集成应用和研发创新。</w:t>
      </w:r>
    </w:p>
    <w:p w:rsidR="00550332" w:rsidRDefault="00550332" w:rsidP="00550332">
      <w:pPr>
        <w:ind w:firstLineChars="200" w:firstLine="420"/>
      </w:pPr>
      <w:r>
        <w:rPr>
          <w:rFonts w:hint="eastAsia"/>
        </w:rPr>
        <w:t>开辟优秀传统文化的传播新渠道。以数字技术开辟优秀传统文化的传播新渠道，是传承优秀传统文化的关键之举。一方面，要提升传统文化传播的可视化、形象化和体验性，更好地传播价值观念和人文精神。另一方面，要根据用户偏好实施个性化推荐，高效促成优秀传统文化与目标受众之间的精准匹配，提升传播效率。湖南长期致力于打造全媒体传播矩阵，坚持差异化的发展策略，立足于湖湘文化这一优秀传统文化资源，坚持文化传播与品牌打造并举，推出“雕琢岁月”“国宝皆可潮”等文化品牌，较好地诠释了数字技术与中华优秀传统文化融合的强大传播力。</w:t>
      </w:r>
    </w:p>
    <w:p w:rsidR="00550332" w:rsidRDefault="00550332" w:rsidP="00550332">
      <w:pPr>
        <w:ind w:firstLineChars="200" w:firstLine="420"/>
      </w:pPr>
      <w:r>
        <w:rPr>
          <w:rFonts w:hint="eastAsia"/>
        </w:rPr>
        <w:t>打造优秀传统文化的消费新场景。文化消费不仅是物质需求，更包含了文化体验、情感归属和身份认同等深层次寓意，无疑是优秀传统文化传承中的重要环节。以数字技术打造文化消费、圈层聚合、沉浸式体验的消费新场景，也是“数字全景图”的应有图景。立足湖南实际，一方面，要持续打造线上线下融合贯通的文化消费新场域。推动网络购物、网络直播、网络视听和网络游戏等消费方式与传统古迹、典籍、曲艺、美食等的融合营销，拓展省内传统优秀文化的消费场景。另一方面，要运用数字技术圈层聚合的优势，依据不同消费偏好，探索建构不同的圈层化消费场景，形成各具特色的消费圈层，不断拓展优秀传统文化消费的广度和深度。</w:t>
      </w:r>
    </w:p>
    <w:p w:rsidR="00550332" w:rsidRDefault="00550332" w:rsidP="003D2A0E">
      <w:pPr>
        <w:jc w:val="right"/>
      </w:pPr>
      <w:r>
        <w:rPr>
          <w:rFonts w:hint="eastAsia"/>
        </w:rPr>
        <w:t>网易</w:t>
      </w:r>
      <w:r>
        <w:rPr>
          <w:rFonts w:hint="eastAsia"/>
        </w:rPr>
        <w:t xml:space="preserve"> 2024-2-22</w:t>
      </w:r>
    </w:p>
    <w:p w:rsidR="00550332" w:rsidRDefault="00550332" w:rsidP="00A72F04">
      <w:pPr>
        <w:sectPr w:rsidR="00550332" w:rsidSect="00A72F0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D0DE0" w:rsidRDefault="003D0DE0"/>
    <w:sectPr w:rsidR="003D0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0332"/>
    <w:rsid w:val="003D0DE0"/>
    <w:rsid w:val="0055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5033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5033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2024-04-17T07:07:00Z</dcterms:created>
</cp:coreProperties>
</file>