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695B" w:rsidRDefault="0042695B" w:rsidP="00525B71">
      <w:pPr>
        <w:pStyle w:val="1"/>
      </w:pPr>
      <w:r w:rsidRPr="00525B71">
        <w:rPr>
          <w:rFonts w:hint="eastAsia"/>
        </w:rPr>
        <w:t>诸暨市交通运输局</w:t>
      </w:r>
      <w:r w:rsidRPr="00525B71">
        <w:t>2023年工作总结及2024年工作思路</w:t>
      </w:r>
    </w:p>
    <w:p w:rsidR="0042695B" w:rsidRDefault="0042695B" w:rsidP="0042695B">
      <w:pPr>
        <w:ind w:firstLineChars="200" w:firstLine="420"/>
      </w:pPr>
      <w:r>
        <w:rPr>
          <w:rFonts w:hint="eastAsia"/>
        </w:rPr>
        <w:t>第一部分</w:t>
      </w:r>
      <w:r>
        <w:t xml:space="preserve">  2023</w:t>
      </w:r>
      <w:r>
        <w:t>年工作总结</w:t>
      </w:r>
    </w:p>
    <w:p w:rsidR="0042695B" w:rsidRDefault="0042695B" w:rsidP="0042695B">
      <w:pPr>
        <w:ind w:firstLineChars="200" w:firstLine="420"/>
      </w:pPr>
      <w:r>
        <w:t>2023</w:t>
      </w:r>
      <w:r>
        <w:t>年，市交通运输局以党的二十大、习近平总书记考察浙江重要讲话精神为指导，按照市委市政府和上级交通运输部门工作要求，围绕</w:t>
      </w:r>
      <w:r>
        <w:t>“</w:t>
      </w:r>
      <w:r>
        <w:t>杭绍同城、共同富裕、改革攻坚、行业治理、清廉交通</w:t>
      </w:r>
      <w:r>
        <w:t>”</w:t>
      </w:r>
      <w:r>
        <w:t>五大主线，以推动综合交通现代化为重点加快建设交通强市，进一步织密融杭交通网、提升融杭加速度，为我市成为绍兴网络大城市的重要板块、接沪融杭的枢纽节点贡献交通力量。</w:t>
      </w:r>
    </w:p>
    <w:p w:rsidR="0042695B" w:rsidRDefault="0042695B" w:rsidP="0042695B">
      <w:pPr>
        <w:ind w:firstLineChars="200" w:firstLine="420"/>
      </w:pPr>
      <w:r>
        <w:t>2023</w:t>
      </w:r>
      <w:r>
        <w:t>年度全市重点交通建设项目共</w:t>
      </w:r>
      <w:r>
        <w:t>13</w:t>
      </w:r>
      <w:r>
        <w:t>只，计划完成投资</w:t>
      </w:r>
      <w:r>
        <w:t>61.5</w:t>
      </w:r>
      <w:r>
        <w:t>亿元，实际完成约</w:t>
      </w:r>
      <w:r>
        <w:t>63.7</w:t>
      </w:r>
      <w:r>
        <w:t>亿元，完成年度计划</w:t>
      </w:r>
      <w:r>
        <w:t>103.6%</w:t>
      </w:r>
      <w:r>
        <w:t>，投资推进总体较快。全年向上争取用地指标</w:t>
      </w:r>
      <w:r>
        <w:t>1140</w:t>
      </w:r>
      <w:r>
        <w:t>亩，资金</w:t>
      </w:r>
      <w:r>
        <w:t>22239</w:t>
      </w:r>
      <w:r>
        <w:t>万元。浣东互通改扩建、店口湄池大桥建成通车、店口港开港。成功入选交通运输部第三批城乡交通运输一体化示范创建县，为绍兴市唯一。省</w:t>
      </w:r>
      <w:r>
        <w:t>“</w:t>
      </w:r>
      <w:r>
        <w:t>十项重大工程</w:t>
      </w:r>
      <w:r>
        <w:t>”</w:t>
      </w:r>
      <w:r>
        <w:t>星级评定一、三季度获评五星等次。</w:t>
      </w:r>
      <w:r>
        <w:t>“</w:t>
      </w:r>
      <w:r>
        <w:t>枫桥式</w:t>
      </w:r>
      <w:r>
        <w:t>”</w:t>
      </w:r>
      <w:r>
        <w:t>普法等工作得到多位厅领导肯定；探索</w:t>
      </w:r>
      <w:r>
        <w:t>“</w:t>
      </w:r>
      <w:r>
        <w:t>包容审慎监管</w:t>
      </w:r>
      <w:r>
        <w:t>”</w:t>
      </w:r>
      <w:r>
        <w:t>践行</w:t>
      </w:r>
      <w:r>
        <w:t>“</w:t>
      </w:r>
      <w:r>
        <w:t>枫桥式</w:t>
      </w:r>
      <w:r>
        <w:t>”</w:t>
      </w:r>
      <w:r>
        <w:t>治理方式入选全省交通领域三个</w:t>
      </w:r>
      <w:r>
        <w:t>“</w:t>
      </w:r>
      <w:r>
        <w:t>一号工程</w:t>
      </w:r>
      <w:r>
        <w:t>”</w:t>
      </w:r>
      <w:r>
        <w:t>典型案例名单。</w:t>
      </w:r>
      <w:r>
        <w:t>235</w:t>
      </w:r>
      <w:r>
        <w:t>国道改建工程被评为</w:t>
      </w:r>
      <w:r>
        <w:t xml:space="preserve"> “</w:t>
      </w:r>
      <w:r>
        <w:rPr>
          <w:rFonts w:hint="eastAsia"/>
        </w:rPr>
        <w:t>忠实践行‘八八战略’、奋力打造‘重要窗口’”重点建设项目立功竞赛活动省级示范项目，并获省第一批“红旗”项目和绍兴市三季度“红旗”项目。“四好农村路”建设、民生实事工程、交通运输服务等持续优化推进，行业安全生产、信访工作平稳有序，无重大安全事故发生。</w:t>
      </w:r>
    </w:p>
    <w:p w:rsidR="0042695B" w:rsidRDefault="0042695B" w:rsidP="0042695B">
      <w:pPr>
        <w:ind w:firstLineChars="200" w:firstLine="420"/>
      </w:pPr>
      <w:r>
        <w:rPr>
          <w:rFonts w:hint="eastAsia"/>
        </w:rPr>
        <w:t>一、立足交通强市，织密开放互联交通物流网络</w:t>
      </w:r>
    </w:p>
    <w:p w:rsidR="0042695B" w:rsidRDefault="0042695B" w:rsidP="0042695B">
      <w:pPr>
        <w:ind w:firstLineChars="200" w:firstLine="420"/>
      </w:pPr>
      <w:r>
        <w:rPr>
          <w:rFonts w:hint="eastAsia"/>
        </w:rPr>
        <w:t>（一）坚持投资主基调，拼速度、稳增长。以省“千项万亿”“十项重大工程”“大抓项目年”等活动为抓手，加快建设高水平交通强市建设，进一步发挥交通先导性作用。一是绍兴综合交通投资。共</w:t>
      </w:r>
      <w:r>
        <w:t>12</w:t>
      </w:r>
      <w:r>
        <w:t>只项目，计划完成投资</w:t>
      </w:r>
      <w:r>
        <w:t>30.8</w:t>
      </w:r>
      <w:r>
        <w:t>亿元，实际完成投资约</w:t>
      </w:r>
      <w:r>
        <w:t>33.3</w:t>
      </w:r>
      <w:r>
        <w:t>亿元，完成年度计划的</w:t>
      </w:r>
      <w:r>
        <w:t>108%</w:t>
      </w:r>
      <w:r>
        <w:t>，二是交通有效投资</w:t>
      </w:r>
      <w:r>
        <w:t>(</w:t>
      </w:r>
      <w:r>
        <w:t>考核目标增长</w:t>
      </w:r>
      <w:r>
        <w:t>10%)</w:t>
      </w:r>
      <w:r>
        <w:t>。任务</w:t>
      </w:r>
      <w:r>
        <w:t>39.8</w:t>
      </w:r>
      <w:r>
        <w:t>亿元，</w:t>
      </w:r>
      <w:r>
        <w:t xml:space="preserve"> 1-12</w:t>
      </w:r>
      <w:r>
        <w:t>月完成交通有效投资</w:t>
      </w:r>
      <w:r>
        <w:t>61.4</w:t>
      </w:r>
      <w:r>
        <w:t>亿元（含柯诸高速分摊投资</w:t>
      </w:r>
      <w:r>
        <w:t>22.9</w:t>
      </w:r>
      <w:r>
        <w:t>亿），完成年度任务的</w:t>
      </w:r>
      <w:r>
        <w:t>154%</w:t>
      </w:r>
      <w:r>
        <w:t>，同比增长</w:t>
      </w:r>
      <w:r>
        <w:t>69.9%</w:t>
      </w:r>
      <w:r>
        <w:t>（</w:t>
      </w:r>
      <w:r>
        <w:t>1-9</w:t>
      </w:r>
      <w:r>
        <w:t>月在绍兴</w:t>
      </w:r>
      <w:r>
        <w:t>6</w:t>
      </w:r>
      <w:r>
        <w:t>个县市区排名均列第二，</w:t>
      </w:r>
      <w:r>
        <w:t>10</w:t>
      </w:r>
      <w:r>
        <w:t>、</w:t>
      </w:r>
      <w:r>
        <w:t>11</w:t>
      </w:r>
      <w:r>
        <w:t>、</w:t>
      </w:r>
      <w:r>
        <w:t>12</w:t>
      </w:r>
      <w:r>
        <w:t>月排名第一），同</w:t>
      </w:r>
      <w:r>
        <w:rPr>
          <w:rFonts w:hint="eastAsia"/>
        </w:rPr>
        <w:t>比增长</w:t>
      </w:r>
      <w:r>
        <w:t>70%</w:t>
      </w:r>
      <w:r>
        <w:t>。</w:t>
      </w:r>
    </w:p>
    <w:p w:rsidR="0042695B" w:rsidRDefault="0042695B" w:rsidP="0042695B">
      <w:pPr>
        <w:ind w:firstLineChars="200" w:firstLine="420"/>
      </w:pPr>
      <w:r>
        <w:rPr>
          <w:rFonts w:hint="eastAsia"/>
        </w:rPr>
        <w:t>（二）聚焦项目主引擎，抓进度、强力度。</w:t>
      </w:r>
    </w:p>
    <w:p w:rsidR="0042695B" w:rsidRDefault="0042695B" w:rsidP="0042695B">
      <w:pPr>
        <w:ind w:firstLineChars="200" w:firstLine="420"/>
      </w:pPr>
      <w:r>
        <w:rPr>
          <w:rFonts w:hint="eastAsia"/>
        </w:rPr>
        <w:t>各项目指挥部加强与属地镇街沟通协调，全力攻坚政策处理问题，最大程度保障项目快速推进。柯诸高速诸暨段完成总体形象进度</w:t>
      </w:r>
      <w:r>
        <w:t>137.6%</w:t>
      </w:r>
      <w:r>
        <w:t>，全线共梳理涉及房屋、青苗、电力塔基等政策处理问题</w:t>
      </w:r>
      <w:r>
        <w:t>200</w:t>
      </w:r>
      <w:r>
        <w:t>个，共处置完毕问题</w:t>
      </w:r>
      <w:r>
        <w:t>193</w:t>
      </w:r>
      <w:r>
        <w:t>个。</w:t>
      </w:r>
      <w:r>
        <w:t>G235</w:t>
      </w:r>
      <w:r>
        <w:t>诸暨段完成总体形象进度</w:t>
      </w:r>
      <w:r>
        <w:t>70%</w:t>
      </w:r>
      <w:r>
        <w:t>，开展</w:t>
      </w:r>
      <w:r>
        <w:t>“</w:t>
      </w:r>
      <w:r>
        <w:t>清障拔钉</w:t>
      </w:r>
      <w:r>
        <w:t>”</w:t>
      </w:r>
      <w:r>
        <w:t>攻坚行动，全线共梳理出未解决征迁问题</w:t>
      </w:r>
      <w:r>
        <w:t>187</w:t>
      </w:r>
      <w:r>
        <w:t>个，截止目前共处置完毕问题</w:t>
      </w:r>
      <w:r>
        <w:t>171</w:t>
      </w:r>
      <w:r>
        <w:t>个。诸永拓宽第二次规划选址与用地预审已报部审查，已完成诸暨服务区</w:t>
      </w:r>
      <w:r>
        <w:t>ETC</w:t>
      </w:r>
      <w:r>
        <w:t>通道的工可补充审查，姚江枢纽已纳入柯诸高速节点先行开工建设。征迁指挥部已完成沿线</w:t>
      </w:r>
      <w:r>
        <w:t>5</w:t>
      </w:r>
      <w:r>
        <w:t>个镇街全部集体土地征收</w:t>
      </w:r>
      <w:r>
        <w:rPr>
          <w:rFonts w:hint="eastAsia"/>
        </w:rPr>
        <w:t>工作，目前集体土地房屋征收签约完成</w:t>
      </w:r>
      <w:r>
        <w:t>100%</w:t>
      </w:r>
      <w:r>
        <w:t>。</w:t>
      </w:r>
    </w:p>
    <w:p w:rsidR="0042695B" w:rsidRDefault="0042695B" w:rsidP="0042695B">
      <w:pPr>
        <w:ind w:firstLineChars="200" w:firstLine="420"/>
      </w:pPr>
      <w:r>
        <w:rPr>
          <w:rFonts w:hint="eastAsia"/>
        </w:rPr>
        <w:t>（三）突出规划总指挥，谋细度、延深度。编制《诸暨市加快建设高水平交通强市实施方案（</w:t>
      </w:r>
      <w:r>
        <w:t>2023-2027</w:t>
      </w:r>
      <w:r>
        <w:t>）》已通过市政府名义下发，完成《诸暨市综合交通运输发展</w:t>
      </w:r>
      <w:r>
        <w:t>“</w:t>
      </w:r>
      <w:r>
        <w:t>十四五</w:t>
      </w:r>
      <w:r>
        <w:t>”</w:t>
      </w:r>
      <w:r>
        <w:t>规划》中期评估报告编制。一是铁高速公路项目。诸永高速公路改扩建工程完成工可审查和初步设计预审查。诸义高速完成立项批复，基本完成初步设计编制，正开展规划选址和土地预审工作。合温高速完成项建书批复、工可审查及勘察设计招标工作。诸嵊高速完成工可审查和社会稳定性风险评估审查会，正开展规划选址和土地预审等前期工作。二是地方道路项目。</w:t>
      </w:r>
      <w:r>
        <w:t>S211</w:t>
      </w:r>
      <w:r>
        <w:t>桐乡至洞头公路绍</w:t>
      </w:r>
      <w:r>
        <w:rPr>
          <w:rFonts w:hint="eastAsia"/>
        </w:rPr>
        <w:t>大线诸暨段改建工程完成规划选址和土地预审工作，完成项目建议书批复，正进行工可批复工作。</w:t>
      </w:r>
      <w:r>
        <w:t>S309</w:t>
      </w:r>
      <w:r>
        <w:t>省道鄞州至开化公路诸暨段工程正开展生态红线论证报告、规划选址和土地预审报告编制工作。浣东互通连接线改造工程完成初步设计审查。石东线、白大线、兰店线和国际商贸城至洋湖公路完成向上争取土地指标工作，其中石东线已于</w:t>
      </w:r>
      <w:r>
        <w:t>9</w:t>
      </w:r>
      <w:r>
        <w:t>月全面复工，白大线完成土地批复。</w:t>
      </w:r>
    </w:p>
    <w:p w:rsidR="0042695B" w:rsidRDefault="0042695B" w:rsidP="0042695B">
      <w:pPr>
        <w:ind w:firstLineChars="200" w:firstLine="420"/>
      </w:pPr>
      <w:r>
        <w:rPr>
          <w:rFonts w:hint="eastAsia"/>
        </w:rPr>
        <w:t>二、立足服务共富，精准提升群众获得感满意度</w:t>
      </w:r>
    </w:p>
    <w:p w:rsidR="0042695B" w:rsidRDefault="0042695B" w:rsidP="0042695B">
      <w:pPr>
        <w:ind w:firstLineChars="200" w:firstLine="420"/>
      </w:pPr>
      <w:r>
        <w:rPr>
          <w:rFonts w:hint="eastAsia"/>
        </w:rPr>
        <w:t>（一）筑牢乡村振兴根基，建设高品质“四好农村路”</w:t>
      </w:r>
      <w:r>
        <w:t xml:space="preserve"> </w:t>
      </w:r>
      <w:r>
        <w:t>。</w:t>
      </w:r>
    </w:p>
    <w:p w:rsidR="0042695B" w:rsidRDefault="0042695B" w:rsidP="0042695B">
      <w:pPr>
        <w:ind w:firstLineChars="200" w:firstLine="420"/>
      </w:pPr>
      <w:r>
        <w:rPr>
          <w:rFonts w:hint="eastAsia"/>
        </w:rPr>
        <w:t>一是县道大中修工程。</w:t>
      </w:r>
      <w:r>
        <w:t>10</w:t>
      </w:r>
      <w:r>
        <w:t>条线路共计</w:t>
      </w:r>
      <w:r>
        <w:t>35</w:t>
      </w:r>
      <w:r>
        <w:t>公里，投资约</w:t>
      </w:r>
      <w:r>
        <w:t>3500</w:t>
      </w:r>
      <w:r>
        <w:t>万元，已完工。二是农村公路乡村道建设工程。计划投资约</w:t>
      </w:r>
      <w:r>
        <w:t>1.5</w:t>
      </w:r>
      <w:r>
        <w:t>亿元，其中联网公路工程</w:t>
      </w:r>
      <w:r>
        <w:t>6</w:t>
      </w:r>
      <w:r>
        <w:t>只、大中修工程</w:t>
      </w:r>
      <w:r>
        <w:t>61</w:t>
      </w:r>
      <w:r>
        <w:t>只、危桥改造工程</w:t>
      </w:r>
      <w:r>
        <w:t>1</w:t>
      </w:r>
      <w:r>
        <w:t>只，目前大中修项目牌头镇</w:t>
      </w:r>
      <w:r>
        <w:t>3</w:t>
      </w:r>
      <w:r>
        <w:t>只受</w:t>
      </w:r>
      <w:r>
        <w:t>235</w:t>
      </w:r>
      <w:r>
        <w:t>项目影响延迟实施，其余项目已完工。三是民生实事工程。省级民生实事工程计划新改建农村公路</w:t>
      </w:r>
      <w:r>
        <w:t>3</w:t>
      </w:r>
      <w:r>
        <w:t>公里、农村公路大中修</w:t>
      </w:r>
      <w:r>
        <w:t>107</w:t>
      </w:r>
      <w:r>
        <w:t>公里，均已完工。市级民生实事工程农村公路大中修任务</w:t>
      </w:r>
      <w:r>
        <w:t>50</w:t>
      </w:r>
      <w:r>
        <w:t>公里已完工。四是</w:t>
      </w:r>
      <w:r>
        <w:t>“</w:t>
      </w:r>
      <w:r>
        <w:t>四好农村路</w:t>
      </w:r>
      <w:r>
        <w:t>”</w:t>
      </w:r>
      <w:r>
        <w:t>示范乡镇创建。</w:t>
      </w:r>
      <w:r>
        <w:t>2023</w:t>
      </w:r>
      <w:r>
        <w:t>年计划创建</w:t>
      </w:r>
      <w:r>
        <w:t xml:space="preserve"> “</w:t>
      </w:r>
      <w:r>
        <w:t>四好农村路</w:t>
      </w:r>
      <w:r>
        <w:t>”</w:t>
      </w:r>
      <w:r>
        <w:t>示范乡镇</w:t>
      </w:r>
      <w:r>
        <w:t>3</w:t>
      </w:r>
      <w:r>
        <w:t>个，分别为大唐街道、浣东街道和东和乡，已完成</w:t>
      </w:r>
      <w:r>
        <w:rPr>
          <w:rFonts w:hint="eastAsia"/>
        </w:rPr>
        <w:t>诸暨市内验收考核，并申报绍兴验收考核。</w:t>
      </w:r>
    </w:p>
    <w:p w:rsidR="0042695B" w:rsidRDefault="0042695B" w:rsidP="0042695B">
      <w:pPr>
        <w:ind w:firstLineChars="200" w:firstLine="420"/>
      </w:pPr>
      <w:r>
        <w:rPr>
          <w:rFonts w:hint="eastAsia"/>
        </w:rPr>
        <w:t>（二）提升公交服务品质，满足百姓出行新需求。一是优化公交服务能力。更新公交车</w:t>
      </w:r>
      <w:r>
        <w:t>35</w:t>
      </w:r>
      <w:r>
        <w:t>辆，新建公交候车亭</w:t>
      </w:r>
      <w:r>
        <w:t>30</w:t>
      </w:r>
      <w:r>
        <w:t>个，豪华型公交站牌</w:t>
      </w:r>
      <w:r>
        <w:t>169</w:t>
      </w:r>
      <w:r>
        <w:t>块。城乡公交一体化率保持</w:t>
      </w:r>
      <w:r>
        <w:t>85%</w:t>
      </w:r>
      <w:r>
        <w:t>。开通马剑</w:t>
      </w:r>
      <w:r>
        <w:t>-</w:t>
      </w:r>
      <w:r>
        <w:t>石门客货邮融合线路</w:t>
      </w:r>
      <w:r>
        <w:t>1</w:t>
      </w:r>
      <w:r>
        <w:t>条，优化特色公交线路</w:t>
      </w:r>
      <w:r>
        <w:t>1</w:t>
      </w:r>
      <w:r>
        <w:t>条，延伸县域公交</w:t>
      </w:r>
      <w:r>
        <w:t>2</w:t>
      </w:r>
      <w:r>
        <w:t>条。推动运输结构调整，优化发展定制班线</w:t>
      </w:r>
      <w:r>
        <w:t>1</w:t>
      </w:r>
      <w:r>
        <w:t>条。完成高铁站公交线路走向调整、站点移位的踏勘规划并平稳实施。二是争创城乡交通运输一体化全国示范县。编制完成《交通运输一体化示范县创建实施方案》，</w:t>
      </w:r>
      <w:r>
        <w:t>7</w:t>
      </w:r>
      <w:r>
        <w:t>月正式列入交通运输部第三批城乡交通运输一体化示范创建县，以创新为引领，积极打造城乡客运与旅游融合</w:t>
      </w:r>
      <w:r>
        <w:rPr>
          <w:rFonts w:hint="eastAsia"/>
        </w:rPr>
        <w:t>发展样板，争创全国交通运输一体化示范县。三是抓好“攻坚克难”一件事。积极推进我市城乡公交运营机制改革，从优化公交运营管理机制入手，改变现有城乡公交政府购买服务“兜底”保障模式，以公里成本规制为基础实现公收益与年度营收、运营里程、服务质量等挂钩，达到控制运营成本、提升服务质量等目标。</w:t>
      </w:r>
    </w:p>
    <w:p w:rsidR="0042695B" w:rsidRDefault="0042695B" w:rsidP="0042695B">
      <w:pPr>
        <w:ind w:firstLineChars="200" w:firstLine="420"/>
      </w:pPr>
      <w:r>
        <w:rPr>
          <w:rFonts w:hint="eastAsia"/>
        </w:rPr>
        <w:t>（三）深化公路管养机制，打造畅安舒美通行环境。一是优化公路养护考核机制。修订出台《诸暨市农村公路日常管养考核管理办法（试行）》，进一步压实镇乡（街道）对辖区内乡村道管养的主体责任，不断提升乡村道管养水平。</w:t>
      </w:r>
      <w:r>
        <w:t>2023</w:t>
      </w:r>
      <w:r>
        <w:t>年一、二季度我市在绍兴市普通国省道公路养护管理综合检查均获第一名。二是全力保障重点节会通行安全。针对春运春节、全国</w:t>
      </w:r>
      <w:r>
        <w:t>“</w:t>
      </w:r>
      <w:r>
        <w:t>两会</w:t>
      </w:r>
      <w:r>
        <w:t>”</w:t>
      </w:r>
      <w:r>
        <w:t>、文明典范城市创建、亚运会、雨雪冰冻、台风汛期等重点节会和恶劣天气，做好日常保洁维护、规范化小修、绿化苗木修剪整枝、应急准备等各项工作，全力保障公路安全通行。圆满承办</w:t>
      </w:r>
      <w:r>
        <w:t>2023</w:t>
      </w:r>
      <w:r>
        <w:t>年浙</w:t>
      </w:r>
      <w:r>
        <w:rPr>
          <w:rFonts w:hint="eastAsia"/>
        </w:rPr>
        <w:t>江省公路与运输突发事件应急演练活动，获得了省和绍兴公运中心的来信表扬。三是数字赋能公路管养场景应用。配合省中心进一步提升公路数字孪生系统使用体验和使用效率，充分用好“一图一库”、抓好智慧巡检模块巡查等功能，逐步提升智慧巡检的轻量化。积极推广农村公路“路长慧”场景应用，加强应用操作的培训指导，推进县、乡、村三级路长形成“巡查、反馈、协调、处置”数字化闭环管理。</w:t>
      </w:r>
    </w:p>
    <w:p w:rsidR="0042695B" w:rsidRDefault="0042695B" w:rsidP="0042695B">
      <w:pPr>
        <w:ind w:firstLineChars="200" w:firstLine="420"/>
      </w:pPr>
      <w:r>
        <w:rPr>
          <w:rFonts w:hint="eastAsia"/>
        </w:rPr>
        <w:t>三、立足平安交通，加快构建交通行业治理体系</w:t>
      </w:r>
    </w:p>
    <w:p w:rsidR="0042695B" w:rsidRDefault="0042695B" w:rsidP="0042695B">
      <w:pPr>
        <w:ind w:firstLineChars="200" w:firstLine="420"/>
      </w:pPr>
      <w:r>
        <w:rPr>
          <w:rFonts w:hint="eastAsia"/>
        </w:rPr>
        <w:t>（一）压实行业主体责任，筑牢交通安全防线。一是抓好综治维稳工作。紧扣安全维稳新形势新要求，聚焦重大风险、安全生产、维稳安保、平安护航亚运等重大领域，强化平安交通建设，确保行业持续安全稳定。全年组织召开安全生产工作会议</w:t>
      </w:r>
      <w:r>
        <w:t>15</w:t>
      </w:r>
      <w:r>
        <w:t>次，研究制定交通运输安全生产、应急管理和维稳安保工作要点，下发除险保安强化年、大排查大整治、安全生产月专项行动方案共</w:t>
      </w:r>
      <w:r>
        <w:t>9</w:t>
      </w:r>
      <w:r>
        <w:t>个。二是抓好行业各类安全排查整治。对局属各单位开展行业督导检查</w:t>
      </w:r>
      <w:r>
        <w:t>2</w:t>
      </w:r>
      <w:r>
        <w:t>次，检查基层站（中队）</w:t>
      </w:r>
      <w:r>
        <w:t>6</w:t>
      </w:r>
      <w:r>
        <w:t>个，抽查行业企业</w:t>
      </w:r>
      <w:r>
        <w:t>20</w:t>
      </w:r>
      <w:r>
        <w:t>家，下发通报</w:t>
      </w:r>
      <w:r>
        <w:t>2</w:t>
      </w:r>
      <w:r>
        <w:t>份，约谈企业</w:t>
      </w:r>
      <w:r>
        <w:t>6</w:t>
      </w:r>
      <w:r>
        <w:t>家，组织局领导重要时段安全生产检查</w:t>
      </w:r>
      <w:r>
        <w:t>2</w:t>
      </w:r>
      <w:r>
        <w:t>次</w:t>
      </w:r>
      <w:r>
        <w:rPr>
          <w:rFonts w:hint="eastAsia"/>
        </w:rPr>
        <w:t>。运输行业领域：共检查危货企业</w:t>
      </w:r>
      <w:r>
        <w:t>100</w:t>
      </w:r>
      <w:r>
        <w:t>余家次，发现隐患</w:t>
      </w:r>
      <w:r>
        <w:t>114</w:t>
      </w:r>
      <w:r>
        <w:t>余处，均已落实整改。强化危货运输安全协同监管，全市动态抽查车辆</w:t>
      </w:r>
      <w:r>
        <w:t>14000</w:t>
      </w:r>
      <w:r>
        <w:t>余辆次，动态查岗监控人员在岗情况</w:t>
      </w:r>
      <w:r>
        <w:t>1000</w:t>
      </w:r>
      <w:r>
        <w:t>余家次，发现异常</w:t>
      </w:r>
      <w:r>
        <w:t>200</w:t>
      </w:r>
      <w:r>
        <w:t>余处，均已落实整改。在建交通工程领域：开展日常检查</w:t>
      </w:r>
      <w:r>
        <w:t>50</w:t>
      </w:r>
      <w:r>
        <w:t>次，各类专项检查</w:t>
      </w:r>
      <w:r>
        <w:t>43</w:t>
      </w:r>
      <w:r>
        <w:t>次，监督检查累计出动</w:t>
      </w:r>
      <w:r>
        <w:t>600</w:t>
      </w:r>
      <w:r>
        <w:t>余人次，下发意见书和通报共计</w:t>
      </w:r>
      <w:r>
        <w:t>105</w:t>
      </w:r>
      <w:r>
        <w:t>份，发现质量安全隐患计</w:t>
      </w:r>
      <w:r>
        <w:t>837</w:t>
      </w:r>
      <w:r>
        <w:t>项，实际整改及消除隐患</w:t>
      </w:r>
      <w:r>
        <w:t>837</w:t>
      </w:r>
      <w:r>
        <w:t>项，整改率</w:t>
      </w:r>
      <w:r>
        <w:t>100%</w:t>
      </w:r>
      <w:r>
        <w:t>。公路养护领域：对桥梁隧道、高边坡、高挡墙、高路堤、易发生水毁、塌方的路段等重点部位及有限空间等进行巡查检查，保</w:t>
      </w:r>
      <w:r>
        <w:rPr>
          <w:rFonts w:hint="eastAsia"/>
        </w:rPr>
        <w:t>障各项预防措施落实到位。排查发现隐患</w:t>
      </w:r>
      <w:r>
        <w:t>502</w:t>
      </w:r>
      <w:r>
        <w:t>处，其中重大隐患</w:t>
      </w:r>
      <w:r>
        <w:t>9</w:t>
      </w:r>
      <w:r>
        <w:t>处，全部处治完毕。三是持续开展执法大亮剑。全年共计办理行政处罚案件</w:t>
      </w:r>
      <w:r>
        <w:t>3042</w:t>
      </w:r>
      <w:r>
        <w:t>起，罚没款</w:t>
      </w:r>
      <w:r>
        <w:t>670.6135</w:t>
      </w:r>
      <w:r>
        <w:t>万元。其中非现案件</w:t>
      </w:r>
      <w:r>
        <w:t>1230</w:t>
      </w:r>
      <w:r>
        <w:t>起，占比</w:t>
      </w:r>
      <w:r>
        <w:t>58.13%</w:t>
      </w:r>
      <w:r>
        <w:t>。先后开展</w:t>
      </w:r>
      <w:r>
        <w:t>“</w:t>
      </w:r>
      <w:r>
        <w:t>秋风行动</w:t>
      </w:r>
      <w:r>
        <w:t>”</w:t>
      </w:r>
      <w:r>
        <w:t>、</w:t>
      </w:r>
      <w:r>
        <w:t>“</w:t>
      </w:r>
      <w:r>
        <w:t>惊雷一号</w:t>
      </w:r>
      <w:r>
        <w:t>”</w:t>
      </w:r>
      <w:r>
        <w:t>、</w:t>
      </w:r>
      <w:r>
        <w:t>“</w:t>
      </w:r>
      <w:r>
        <w:t>蓝天一号</w:t>
      </w:r>
      <w:r>
        <w:t>”</w:t>
      </w:r>
      <w:r>
        <w:t>等跨区域、跨部门联合治超行动，共计查处违法超限超载运输车辆</w:t>
      </w:r>
      <w:r>
        <w:t>2513</w:t>
      </w:r>
      <w:r>
        <w:t>辆次，其中交通非现场执法</w:t>
      </w:r>
      <w:r>
        <w:t>962</w:t>
      </w:r>
      <w:r>
        <w:t>辆次，路警联合处罚</w:t>
      </w:r>
      <w:r>
        <w:t>1496</w:t>
      </w:r>
      <w:r>
        <w:t>辆次，罚款</w:t>
      </w:r>
      <w:r>
        <w:t>68.66</w:t>
      </w:r>
      <w:r>
        <w:t>万元，驾驶员记分</w:t>
      </w:r>
      <w:r>
        <w:t>4909</w:t>
      </w:r>
      <w:r>
        <w:t>分。</w:t>
      </w:r>
    </w:p>
    <w:p w:rsidR="0042695B" w:rsidRDefault="0042695B" w:rsidP="0042695B">
      <w:pPr>
        <w:ind w:firstLineChars="200" w:firstLine="420"/>
      </w:pPr>
      <w:r>
        <w:rPr>
          <w:rFonts w:hint="eastAsia"/>
        </w:rPr>
        <w:t>（二）推进执法规范化建设，提升行业治理能力。一是依法履行行政职能。全年共计完成各类行政审批服务事项</w:t>
      </w:r>
      <w:r>
        <w:t>6385</w:t>
      </w:r>
      <w:r>
        <w:t>件，行政处罚共计</w:t>
      </w:r>
      <w:r>
        <w:t>2145</w:t>
      </w:r>
      <w:r>
        <w:t>件，罚款</w:t>
      </w:r>
      <w:r>
        <w:t>685.02</w:t>
      </w:r>
      <w:r>
        <w:t>万元。申请法院强制执行</w:t>
      </w:r>
      <w:r>
        <w:t>4</w:t>
      </w:r>
      <w:r>
        <w:t>件，其中</w:t>
      </w:r>
      <w:r>
        <w:t>2</w:t>
      </w:r>
      <w:r>
        <w:t>件已处罚到位。持续做好法治宣传进学校、进工地、进企业，全年开展公益普法讲座</w:t>
      </w:r>
      <w:r>
        <w:t>1</w:t>
      </w:r>
      <w:r>
        <w:t>次，开展</w:t>
      </w:r>
      <w:r>
        <w:t>“</w:t>
      </w:r>
      <w:r>
        <w:t>路政宣传月</w:t>
      </w:r>
      <w:r>
        <w:t>”</w:t>
      </w:r>
      <w:r>
        <w:t>，安全生产条例及反诈宣传进企业活动</w:t>
      </w:r>
      <w:r>
        <w:t>1</w:t>
      </w:r>
      <w:r>
        <w:t>次，开展普法</w:t>
      </w:r>
      <w:r>
        <w:t>“</w:t>
      </w:r>
      <w:r>
        <w:t>授课学</w:t>
      </w:r>
      <w:r>
        <w:t>”2</w:t>
      </w:r>
      <w:r>
        <w:t>次、</w:t>
      </w:r>
      <w:r>
        <w:t>“</w:t>
      </w:r>
      <w:r>
        <w:t>集中学</w:t>
      </w:r>
      <w:r>
        <w:t>”12</w:t>
      </w:r>
      <w:r>
        <w:t>次。二是切实提升执法案卷质量。以评促改，每月抽取所办执法案件中的</w:t>
      </w:r>
      <w:r>
        <w:t>70%</w:t>
      </w:r>
      <w:r>
        <w:t>开展评查，下发评查报告和通报文件。交叉评查市场监管局、公安局及兄弟县市交通运输局执</w:t>
      </w:r>
      <w:r>
        <w:rPr>
          <w:rFonts w:hint="eastAsia"/>
        </w:rPr>
        <w:t>法案卷共计</w:t>
      </w:r>
      <w:r>
        <w:t>95</w:t>
      </w:r>
      <w:r>
        <w:t>个。三是深化行业治理数字服务能力。扎实推进亚运会网络安全保障，做好各类信息系统及数据的日常运维与信息安全。做好浙里办</w:t>
      </w:r>
      <w:r>
        <w:t>“</w:t>
      </w:r>
      <w:r>
        <w:t>诸暨出行</w:t>
      </w:r>
      <w:r>
        <w:t>”</w:t>
      </w:r>
      <w:r>
        <w:t>应用迭代，浙政钉</w:t>
      </w:r>
      <w:r>
        <w:t>“</w:t>
      </w:r>
      <w:r>
        <w:t>数智交通</w:t>
      </w:r>
      <w:r>
        <w:t>”</w:t>
      </w:r>
      <w:r>
        <w:t>、</w:t>
      </w:r>
      <w:r>
        <w:t>“</w:t>
      </w:r>
      <w:r>
        <w:t>路长制</w:t>
      </w:r>
      <w:r>
        <w:t>”</w:t>
      </w:r>
      <w:r>
        <w:t>等应用模块活跃度提升工作。开展交通运输领域智能物联设施的数智化监测及分析，完成支持智能网联的车路协同道路项目的建议书批复和</w:t>
      </w:r>
      <w:r>
        <w:t>“</w:t>
      </w:r>
      <w:r>
        <w:t>公交优先通行</w:t>
      </w:r>
      <w:r>
        <w:t>”</w:t>
      </w:r>
      <w:r>
        <w:t>规划方案的前期调研。</w:t>
      </w:r>
    </w:p>
    <w:p w:rsidR="0042695B" w:rsidRDefault="0042695B" w:rsidP="0042695B">
      <w:pPr>
        <w:ind w:firstLineChars="200" w:firstLine="420"/>
      </w:pPr>
      <w:r>
        <w:rPr>
          <w:rFonts w:hint="eastAsia"/>
        </w:rPr>
        <w:t>（三）提升城镇出行环境，当好亚运保障开路先锋。一是开展城市门户及城市主干道整治提升。重点围绕火车站周边、各大高速口、市区主干道及节点附近、道路沿线在建工程施工作业规范化进行整治提升，提高城市辨识度和品质感，营造浓厚亚运氛围，打造诸暨门户形象。二是开展迎亚运“两路两侧‘三化一平’”专项整治行动。重点围绕我市境内高速公路、高铁沿线两侧山体、河湖、田畈、村庄等开展地毯式排查，确保沿线环境秩序井然，提升乘客出行体验。共摸排出问题点位</w:t>
      </w:r>
      <w:r>
        <w:t>1655</w:t>
      </w:r>
      <w:r>
        <w:t>处，其中铁路两侧</w:t>
      </w:r>
      <w:r>
        <w:t>524</w:t>
      </w:r>
      <w:r>
        <w:t>处，高速两侧</w:t>
      </w:r>
      <w:r>
        <w:t>484</w:t>
      </w:r>
      <w:r>
        <w:t>处，普通公路两侧</w:t>
      </w:r>
      <w:r>
        <w:t>647</w:t>
      </w:r>
      <w:r>
        <w:t>处。目前已全部</w:t>
      </w:r>
      <w:r>
        <w:rPr>
          <w:rFonts w:hint="eastAsia"/>
        </w:rPr>
        <w:t>完成整改。三是开展枫桥镇沿线道路路面整治行动。围绕枫桥镇主要道路路面、交通设施设备、两侧绿化等进行整治，确保路面平整、绿化有型、秩序井然，展现“枫桥经验”发源地的良好城镇面貌。</w:t>
      </w:r>
    </w:p>
    <w:p w:rsidR="0042695B" w:rsidRDefault="0042695B" w:rsidP="0042695B">
      <w:pPr>
        <w:ind w:firstLineChars="200" w:firstLine="420"/>
      </w:pPr>
      <w:r>
        <w:rPr>
          <w:rFonts w:hint="eastAsia"/>
        </w:rPr>
        <w:t>四、立足党建引领，持续提升党组织凝聚力战斗力</w:t>
      </w:r>
    </w:p>
    <w:p w:rsidR="0042695B" w:rsidRDefault="0042695B" w:rsidP="0042695B">
      <w:pPr>
        <w:ind w:firstLineChars="200" w:firstLine="420"/>
      </w:pPr>
      <w:r>
        <w:rPr>
          <w:rFonts w:hint="eastAsia"/>
        </w:rPr>
        <w:t>（一）抓好党风廉政建设，造就清正廉洁队伍。一是谋划部署党风廉政工作。深入学习贯彻中央、省、市纪委全会精神和各级清廉建设工作会议精神，深入研究分析“深化‘四责协同’落实‘五张责任清单’”</w:t>
      </w:r>
      <w:r>
        <w:t xml:space="preserve"> </w:t>
      </w:r>
      <w:r>
        <w:t>报告评议意见问题的整改方案及具体措施，扎实开展整改工作。持续跟踪巡察反馈问题后续整改工作，紧盯个别未完成问题狠抓整改落实。二是扎实推进</w:t>
      </w:r>
      <w:r>
        <w:t>“</w:t>
      </w:r>
      <w:r>
        <w:t>五查五提升</w:t>
      </w:r>
      <w:r>
        <w:t>”</w:t>
      </w:r>
      <w:r>
        <w:t>专项行动。对照专项行动治本清单和我局实际，细化梳理落实清单，在系统摸排风险问题基础上，对城乡公交运营机制优化改革等问题深入开展调研，做到调研对策措施落地落实。三是牢固树立遵规守纪</w:t>
      </w:r>
      <w:r>
        <w:rPr>
          <w:rFonts w:hint="eastAsia"/>
        </w:rPr>
        <w:t>意识。邀请派驻纪检组开展廉政教育，组织年轻干部赴看守所实地开展警示教育，开展以廉政专题学习、剖析典型案例、廉政法规知识考学、廉政家访等为主要内容的“七个一”廉政教育月活动，强化干部遵规守纪、担当作为意识。全年共组织内部检查</w:t>
      </w:r>
      <w:r>
        <w:t>10</w:t>
      </w:r>
      <w:r>
        <w:t>次，下发简报</w:t>
      </w:r>
      <w:r>
        <w:t>5</w:t>
      </w:r>
      <w:r>
        <w:t>期，通报批评</w:t>
      </w:r>
      <w:r>
        <w:t>16</w:t>
      </w:r>
      <w:r>
        <w:t>人，扣除绩效考核奖</w:t>
      </w:r>
      <w:r>
        <w:t>5200</w:t>
      </w:r>
      <w:r>
        <w:t>元。</w:t>
      </w:r>
    </w:p>
    <w:p w:rsidR="0042695B" w:rsidRDefault="0042695B" w:rsidP="0042695B">
      <w:pPr>
        <w:ind w:firstLineChars="200" w:firstLine="420"/>
      </w:pPr>
      <w:r>
        <w:rPr>
          <w:rFonts w:hint="eastAsia"/>
        </w:rPr>
        <w:t>（二）夯实机关党建基础，提升党建规范化水平。一是规范执行组织生活。圆满完成第五届局直属机关党委换届选举工作。常态化开展周一夜学，严格执行“三会一课”、组织生活会等制度。全年共开展党委理论中心组专题学习研讨活动共</w:t>
      </w:r>
      <w:r>
        <w:t>20</w:t>
      </w:r>
      <w:r>
        <w:t>次。各支部召开党员大会</w:t>
      </w:r>
      <w:r>
        <w:t>41</w:t>
      </w:r>
      <w:r>
        <w:t>次、支委会</w:t>
      </w:r>
      <w:r>
        <w:t>37</w:t>
      </w:r>
      <w:r>
        <w:t>次、上党课</w:t>
      </w:r>
      <w:r>
        <w:t>31</w:t>
      </w:r>
      <w:r>
        <w:t>次，开展组织生活会</w:t>
      </w:r>
      <w:r>
        <w:t>9</w:t>
      </w:r>
      <w:r>
        <w:t>次。二是扎实开展主题教育。成立局党委主题教育领导小组并出台实施方案，及时下发教育工作提示函。制定理论学习中心组、基层党组织主题教育学习计划表，进行自查自改。开展</w:t>
      </w:r>
      <w:r>
        <w:t>“</w:t>
      </w:r>
      <w:r>
        <w:t>循迹溯源学思想促践行</w:t>
      </w:r>
      <w:r>
        <w:t>”</w:t>
      </w:r>
      <w:r>
        <w:t>活动，组织党员干部到</w:t>
      </w:r>
      <w:r>
        <w:t>“</w:t>
      </w:r>
      <w:r>
        <w:t>枫桥经验</w:t>
      </w:r>
      <w:r>
        <w:t>”</w:t>
      </w:r>
      <w:r>
        <w:t>陈列馆、</w:t>
      </w:r>
      <w:r>
        <w:rPr>
          <w:rFonts w:hint="eastAsia"/>
        </w:rPr>
        <w:t>中共诸暨县一大红色教育基地参观学习。开展“机关微调研、党员微讲堂、党建微展评”活动、新时代“枫桥经验”宣讲大赛等。三是积极开展党日活动。围绕共富建设、暖心慰问、志愿服务等主题，开展离退休支部共话八八战略、机关“走心六件事”系列等活动，全年共开展主题党日活动</w:t>
      </w:r>
      <w:r>
        <w:t>90</w:t>
      </w:r>
      <w:r>
        <w:t>次，累计参加超</w:t>
      </w:r>
      <w:r>
        <w:t>1000</w:t>
      </w:r>
      <w:r>
        <w:t>人次。</w:t>
      </w:r>
    </w:p>
    <w:p w:rsidR="0042695B" w:rsidRDefault="0042695B" w:rsidP="0042695B">
      <w:pPr>
        <w:ind w:firstLineChars="200" w:firstLine="420"/>
      </w:pPr>
      <w:r>
        <w:rPr>
          <w:rFonts w:hint="eastAsia"/>
        </w:rPr>
        <w:t>（三）发挥行业党建作用，推进典型示范培育。一是打造交通行业党建品牌队伍。自觉扛起“管行业、管党建”的政治担当，积极推进大唐联托运中心行业党建示范点创建，加大行业党委补助资金支持力度。以此为依托，打造货车司机之家，着力扩大交通行业党建品牌队伍整体辨识度和影响力。二是落实货车司机暖心关爱活动。积极响应《关于加强货车司机权益保障工作的意见》文件精神，落实保障货车司机合法权益暖心实事，组织开展最美司机、最美卡嫂评选申报。开展对网约车司机、货运司机群体慰问，全年共走访</w:t>
      </w:r>
      <w:r>
        <w:t>5</w:t>
      </w:r>
      <w:r>
        <w:t>家重点货运物流企业，发放慰问品</w:t>
      </w:r>
      <w:r>
        <w:t>37</w:t>
      </w:r>
      <w:r>
        <w:t>份，提升司机群</w:t>
      </w:r>
      <w:r>
        <w:rPr>
          <w:rFonts w:hint="eastAsia"/>
        </w:rPr>
        <w:t>体获得感。三是做深做实行业党建与社区党建联建工作。积极推进大唐联托运中心党支部、行政执法队党总支第一支部、大唐街道雍平社区党总支三方党建联建工作。</w:t>
      </w:r>
    </w:p>
    <w:p w:rsidR="0042695B" w:rsidRDefault="0042695B" w:rsidP="0042695B">
      <w:pPr>
        <w:ind w:firstLineChars="200" w:firstLine="420"/>
      </w:pPr>
      <w:r>
        <w:rPr>
          <w:rFonts w:hint="eastAsia"/>
        </w:rPr>
        <w:t>第二部分</w:t>
      </w:r>
      <w:r>
        <w:t xml:space="preserve">  2024</w:t>
      </w:r>
      <w:r>
        <w:t>年工作思路</w:t>
      </w:r>
    </w:p>
    <w:p w:rsidR="0042695B" w:rsidRDefault="0042695B" w:rsidP="0042695B">
      <w:pPr>
        <w:ind w:firstLineChars="200" w:firstLine="420"/>
      </w:pPr>
      <w:r>
        <w:t>2024</w:t>
      </w:r>
      <w:r>
        <w:t>年，市交通运输局将坚持以习近平新时代中国特色社会主义思想为指导，深入学习贯彻习近平总书记考察浙江重要讲话精神和考察诸暨重要指示精神，切实扛起加快建设高水平交通强市和中国式现代化开路先锋的使命担当，紧扣三个</w:t>
      </w:r>
      <w:r>
        <w:t>“</w:t>
      </w:r>
      <w:r>
        <w:t>一号工程</w:t>
      </w:r>
      <w:r>
        <w:t>”</w:t>
      </w:r>
      <w:r>
        <w:t>和</w:t>
      </w:r>
      <w:r>
        <w:t>“</w:t>
      </w:r>
      <w:r>
        <w:t>十项重大工程</w:t>
      </w:r>
      <w:r>
        <w:t>”</w:t>
      </w:r>
      <w:r>
        <w:t>，围绕综合项目项目推进建设和行业管理服务两大重心，强化安全生产和队伍建设两个保障，拉高标杆、紧盯第一、全力拼搏，奋力营造交通运输系统工作新气象、开创全市综合交通运输事业新局面。</w:t>
      </w:r>
    </w:p>
    <w:p w:rsidR="0042695B" w:rsidRDefault="0042695B" w:rsidP="0042695B">
      <w:pPr>
        <w:ind w:firstLineChars="200" w:firstLine="420"/>
      </w:pPr>
      <w:r>
        <w:rPr>
          <w:rFonts w:hint="eastAsia"/>
        </w:rPr>
        <w:t>一、以交通投资的稳步增长，加快推进高水平交通强市建设</w:t>
      </w:r>
    </w:p>
    <w:p w:rsidR="0042695B" w:rsidRDefault="0042695B" w:rsidP="0042695B">
      <w:pPr>
        <w:ind w:firstLineChars="200" w:firstLine="420"/>
      </w:pPr>
      <w:r>
        <w:rPr>
          <w:rFonts w:hint="eastAsia"/>
        </w:rPr>
        <w:t>（一）加快交通投资项目建设。</w:t>
      </w:r>
      <w:r>
        <w:t>2024</w:t>
      </w:r>
      <w:r>
        <w:t>年把握</w:t>
      </w:r>
      <w:r>
        <w:t>“</w:t>
      </w:r>
      <w:r>
        <w:t>早开工早入库早产生有效投资</w:t>
      </w:r>
      <w:r>
        <w:t>”</w:t>
      </w:r>
      <w:r>
        <w:t>的原则，紧紧围绕考核目标任务，梳理投资项目，做到应统尽统。计划完成虎山隧道、石东线、兰店线项目，加快推进</w:t>
      </w:r>
      <w:r>
        <w:t>G235</w:t>
      </w:r>
      <w:r>
        <w:t>诸暨段、柯诸高速、诸永高速拓宽、白大线等工程，开工建设绍大线改建工程、国际商贸城至洋湖公路等。</w:t>
      </w:r>
    </w:p>
    <w:p w:rsidR="0042695B" w:rsidRDefault="0042695B" w:rsidP="0042695B">
      <w:pPr>
        <w:ind w:firstLineChars="200" w:firstLine="420"/>
      </w:pPr>
      <w:r>
        <w:rPr>
          <w:rFonts w:hint="eastAsia"/>
        </w:rPr>
        <w:t>（二）抓好重点项目前期工作。抓紧落实各项重点项目前期工作，会同义乌市按省交通厅调整后的节点任务做好诸义高速前期工作；配合杭州市交通发展保障中心推进合温高速前期工作；配合绍兴市公运中心开展诸嵊高速前期工作；配合诸永高速有限公司完成诸永高速改扩建先行用地报批工作，确保项目全面开工建设。完成</w:t>
      </w:r>
      <w:r>
        <w:t>S211</w:t>
      </w:r>
      <w:r>
        <w:t>桐乡至洞头公路（绍大线）诸暨段改建工程、兰店线及国际商贸城至洋湖公路用地批复并开工（复工）建设。推进</w:t>
      </w:r>
      <w:r>
        <w:t>S309</w:t>
      </w:r>
      <w:r>
        <w:t>省道鄞州至开化公路诸暨段前期工作。</w:t>
      </w:r>
    </w:p>
    <w:p w:rsidR="0042695B" w:rsidRDefault="0042695B" w:rsidP="0042695B">
      <w:pPr>
        <w:ind w:firstLineChars="200" w:firstLine="420"/>
      </w:pPr>
      <w:r>
        <w:rPr>
          <w:rFonts w:hint="eastAsia"/>
        </w:rPr>
        <w:t>二、以满足群众需求为出发点，着力提高交通出行服务水平</w:t>
      </w:r>
    </w:p>
    <w:p w:rsidR="0042695B" w:rsidRDefault="0042695B" w:rsidP="0042695B">
      <w:pPr>
        <w:ind w:firstLineChars="200" w:firstLine="420"/>
      </w:pPr>
      <w:r>
        <w:rPr>
          <w:rFonts w:hint="eastAsia"/>
        </w:rPr>
        <w:t>（一）抓好“四好农村路”建设。一是抓好农村公路项目建设。督促乡镇（街道）加快乡村道大中修、危桥改造等项目的实施进度，确保完成年度建设任务。二是督促做好示范创建工作。按照考核要求，督促大唐街道、浣东街道和东和乡做好“四好农村路”示范乡镇创建工作，公运中心做好技术支持服务工作。三是盯紧民生实事工程进度。重点抓民生实事工程项目建设质量、进度和安全，确保项目顺利推进，按节点完成工程建设。</w:t>
      </w:r>
    </w:p>
    <w:p w:rsidR="0042695B" w:rsidRDefault="0042695B" w:rsidP="0042695B">
      <w:pPr>
        <w:ind w:firstLineChars="200" w:firstLine="420"/>
      </w:pPr>
      <w:r>
        <w:rPr>
          <w:rFonts w:hint="eastAsia"/>
        </w:rPr>
        <w:t>（二）提升公路管养水平。一是抓好精细化养护。深化完善公路日常养护考核管理办法，加强日常公路巡查，突出每季度养护工作重点，充分发挥管理调控作用，不断提升精细化、规范化水平。二是落实公路巡查全覆盖。优化完善乡村道养护考核办法，落实落细乡村道巡查全覆盖、农村公路检测全覆盖，将巡查发现的问题以“四好办”名义下发通报，督促乡镇形成闭环处治。三是做深做实“公路</w:t>
      </w:r>
      <w:r>
        <w:t>+”</w:t>
      </w:r>
      <w:r>
        <w:t>文章。积极对接上级部门，结合我市公路养护实际，探索加强公路驿站、停车场等公路附属设施便民服务能力，推动便民共富综合服务站建成落地，助力新时代</w:t>
      </w:r>
      <w:r>
        <w:t>“</w:t>
      </w:r>
      <w:r>
        <w:t>共同富裕</w:t>
      </w:r>
      <w:r>
        <w:t>”</w:t>
      </w:r>
      <w:r>
        <w:t>。</w:t>
      </w:r>
    </w:p>
    <w:p w:rsidR="0042695B" w:rsidRDefault="0042695B" w:rsidP="0042695B">
      <w:pPr>
        <w:ind w:firstLineChars="200" w:firstLine="420"/>
      </w:pPr>
      <w:r>
        <w:rPr>
          <w:rFonts w:hint="eastAsia"/>
        </w:rPr>
        <w:t>（三）提高行业服务水平。一是提升城乡公交服务质效。根据城市发展和群众出行需求变化及时调整优化公交线网，同时完善城乡公交考核机制，倒逼城乡公交服务提质增效。二是实施“增值式”政务服务改革。以“增值服务”理念，聚焦交通运输企业、群众办事需求痛点难点堵点，全力推动交通运输政务服务从便捷服务向增值服务迭代升级。三是积极创建城乡交通一体化示范县。完善城乡交通运输基础设施建设、完善公路网络，丰富公路服务功能；探索建立诸暨农村“客货邮”</w:t>
      </w:r>
      <w:r>
        <w:t>+“</w:t>
      </w:r>
      <w:r>
        <w:t>游</w:t>
      </w:r>
      <w:r>
        <w:t>”</w:t>
      </w:r>
      <w:r>
        <w:t>融合发展的建设标准和管理规范；将城乡客运与旅游融合发展，建设完成全国第一条提供</w:t>
      </w:r>
      <w:r>
        <w:rPr>
          <w:rFonts w:hint="eastAsia"/>
        </w:rPr>
        <w:t>自行车服务融合的城乡公交线路。通过创建工作，设施品质和服务能力得到系统性和整体性提升。</w:t>
      </w:r>
    </w:p>
    <w:p w:rsidR="0042695B" w:rsidRDefault="0042695B" w:rsidP="0042695B">
      <w:pPr>
        <w:ind w:firstLineChars="200" w:firstLine="420"/>
      </w:pPr>
      <w:r>
        <w:rPr>
          <w:rFonts w:hint="eastAsia"/>
        </w:rPr>
        <w:t>三、以“枫桥式”站所试点创建为契机，打造交通行业执法管理的全省样板</w:t>
      </w:r>
    </w:p>
    <w:p w:rsidR="0042695B" w:rsidRDefault="0042695B" w:rsidP="0042695B">
      <w:pPr>
        <w:ind w:firstLineChars="200" w:firstLine="420"/>
      </w:pPr>
      <w:r>
        <w:rPr>
          <w:rFonts w:hint="eastAsia"/>
        </w:rPr>
        <w:t>（一）实现民生民愿“前知能解”。一是服务在前。发挥“交通有事</w:t>
      </w:r>
      <w:r>
        <w:t>@</w:t>
      </w:r>
      <w:r>
        <w:t>我</w:t>
      </w:r>
      <w:r>
        <w:t>”</w:t>
      </w:r>
      <w:r>
        <w:t>前端感知功能，引导民众</w:t>
      </w:r>
      <w:r>
        <w:t>“</w:t>
      </w:r>
      <w:r>
        <w:t>扫码</w:t>
      </w:r>
      <w:r>
        <w:t>”</w:t>
      </w:r>
      <w:r>
        <w:t>建言献策，打造</w:t>
      </w:r>
      <w:r>
        <w:t>“</w:t>
      </w:r>
      <w:r>
        <w:t>民呼我为</w:t>
      </w:r>
      <w:r>
        <w:t>”</w:t>
      </w:r>
      <w:r>
        <w:t>的为民服务线上流程，使二维码成为</w:t>
      </w:r>
      <w:r>
        <w:t>“</w:t>
      </w:r>
      <w:r>
        <w:t>幸福码</w:t>
      </w:r>
      <w:r>
        <w:t>”</w:t>
      </w:r>
      <w:r>
        <w:t>。做优</w:t>
      </w:r>
      <w:r>
        <w:t>“</w:t>
      </w:r>
      <w:r>
        <w:t>预约办</w:t>
      </w:r>
      <w:r>
        <w:t>”</w:t>
      </w:r>
      <w:r>
        <w:t>、</w:t>
      </w:r>
      <w:r>
        <w:t>“</w:t>
      </w:r>
      <w:r>
        <w:t>延时办</w:t>
      </w:r>
      <w:r>
        <w:t>”</w:t>
      </w:r>
      <w:r>
        <w:t>，辅设</w:t>
      </w:r>
      <w:r>
        <w:t>“</w:t>
      </w:r>
      <w:r>
        <w:t>政务服务帮办点</w:t>
      </w:r>
      <w:r>
        <w:t>”</w:t>
      </w:r>
      <w:r>
        <w:t>、做好</w:t>
      </w:r>
      <w:r>
        <w:t>“</w:t>
      </w:r>
      <w:r>
        <w:t>异地办</w:t>
      </w:r>
      <w:r>
        <w:t>”</w:t>
      </w:r>
      <w:r>
        <w:t>、</w:t>
      </w:r>
      <w:r>
        <w:t>“</w:t>
      </w:r>
      <w:r>
        <w:t>掌上办</w:t>
      </w:r>
      <w:r>
        <w:t>”</w:t>
      </w:r>
      <w:r>
        <w:t>、</w:t>
      </w:r>
      <w:r>
        <w:t>“</w:t>
      </w:r>
      <w:r>
        <w:t>自助办</w:t>
      </w:r>
      <w:r>
        <w:t>”</w:t>
      </w:r>
      <w:r>
        <w:t>，实现各类事项马上办、网上办、就近办、一次办。二是普法在前。开展</w:t>
      </w:r>
      <w:r>
        <w:t>“</w:t>
      </w:r>
      <w:r>
        <w:t>青枫</w:t>
      </w:r>
      <w:r>
        <w:t>”</w:t>
      </w:r>
      <w:r>
        <w:t>宣讲团</w:t>
      </w:r>
      <w:r>
        <w:t>“</w:t>
      </w:r>
      <w:r>
        <w:t>百企百村巡讲</w:t>
      </w:r>
      <w:r>
        <w:t>”</w:t>
      </w:r>
      <w:r>
        <w:t>活动，实施入企合规指引行动，建立驻企执法联络点，强化全案由说理，全流程说理。践行</w:t>
      </w:r>
      <w:r>
        <w:t>“</w:t>
      </w:r>
      <w:r>
        <w:t>谁执法，谁普法</w:t>
      </w:r>
      <w:r>
        <w:t>”</w:t>
      </w:r>
      <w:r>
        <w:t>责任制，联合多方力量，成立法律顾问团，提高普法效果和覆盖面，形成</w:t>
      </w:r>
      <w:r>
        <w:rPr>
          <w:rFonts w:hint="eastAsia"/>
        </w:rPr>
        <w:t>普法宣传合力。三是预警在前。强化科技赋能，构建投诉、办案、执法质量、执法程序、司法纠错和行业监管等风险预警模型，智能监测小微权力运行轨迹，深度分析行政执法风险问题，一屏掌握高发易发事项，提前预判倾向性、苗头性问题，及时提醒、及时化解。</w:t>
      </w:r>
    </w:p>
    <w:p w:rsidR="0042695B" w:rsidRDefault="0042695B" w:rsidP="0042695B">
      <w:pPr>
        <w:ind w:firstLineChars="200" w:firstLine="420"/>
      </w:pPr>
      <w:r>
        <w:rPr>
          <w:rFonts w:hint="eastAsia"/>
        </w:rPr>
        <w:t>（二）实现矛盾风险“快接快解”。一是优化矛盾调解体系。成立交通运输局“一站式”矛调中心，各中队矛调工作室，依托“车钥匙”、“船管家”等特色调解品牌，组建法律顾问、行业协会、志愿帮扶、执法骨干四支队伍，强化人民调解、行政调解、行业专业性调解建设，发挥线上线下调解优势，有效整合资源力量，实现小矛盾快接快解，大矛盾稳控联解，疑难案合议听证。二是强化安全监管网格。严格按照“三管三必须”，进一步压实安全生产各级责任体系，对交通重点行业建立“关注、了解、督办、查处、办结”处置环节，打造“预警—核实—处理—整改—反馈”处置闭环。深化运输企业“四长五员”网格化管理机制，梳理交通运输安全监督检查指引，推行重点企业法律团队、志愿服务网格化管理，实现重点企业网格化管理</w:t>
      </w:r>
      <w:r>
        <w:t>100%</w:t>
      </w:r>
      <w:r>
        <w:t>。建立部门联动、区域联动、审管联动、县乡联动、行刑衔接、民间应急联动等</w:t>
      </w:r>
      <w:r>
        <w:t>“</w:t>
      </w:r>
      <w:r>
        <w:t>七联</w:t>
      </w:r>
      <w:r>
        <w:t>”</w:t>
      </w:r>
      <w:r>
        <w:t>工作机制，整合多方监管力量，形成</w:t>
      </w:r>
      <w:r>
        <w:t>“</w:t>
      </w:r>
      <w:r>
        <w:t>精、密、快</w:t>
      </w:r>
      <w:r>
        <w:t>”</w:t>
      </w:r>
      <w:r>
        <w:t>的治理合力。三是推进执法队伍标准化建设。下沉执法力量，发挥区域优势，打造综合性基层站所。全面开展基层站所考核，实行清单化履职，将</w:t>
      </w:r>
      <w:r>
        <w:t>“</w:t>
      </w:r>
      <w:r>
        <w:t>严格规范、公正文明、热情服务</w:t>
      </w:r>
      <w:r>
        <w:t>”</w:t>
      </w:r>
      <w:r>
        <w:t>的要求落实到每个环节、每名队员，实现人人会执法、人人会普法，人人会调解，努力锻</w:t>
      </w:r>
      <w:r>
        <w:rPr>
          <w:rFonts w:hint="eastAsia"/>
        </w:rPr>
        <w:t>造“实干强兵、业务精兵、安全标兵”的高素质交通干部队伍。</w:t>
      </w:r>
    </w:p>
    <w:p w:rsidR="0042695B" w:rsidRDefault="0042695B" w:rsidP="0042695B">
      <w:pPr>
        <w:ind w:firstLineChars="200" w:firstLine="420"/>
      </w:pPr>
      <w:r>
        <w:rPr>
          <w:rFonts w:hint="eastAsia"/>
        </w:rPr>
        <w:t>（三）实现执法办案“早查化解”。一是推行“阳光”执法。细化“三单一图”，实施“四个一”执法规范化提升等行动，实现执法记录仪管理</w:t>
      </w:r>
      <w:r>
        <w:t>4</w:t>
      </w:r>
      <w:r>
        <w:t>个</w:t>
      </w:r>
      <w:r>
        <w:t>100%</w:t>
      </w:r>
      <w:r>
        <w:t>，建立</w:t>
      </w:r>
      <w:r>
        <w:t>“</w:t>
      </w:r>
      <w:r>
        <w:t>一个执法风险指数、二支执法监督员、执法监管员队伍、三级监督网格</w:t>
      </w:r>
      <w:r>
        <w:t>”</w:t>
      </w:r>
      <w:r>
        <w:t>的内外部监督机制，规范执法全过程。二是践行</w:t>
      </w:r>
      <w:r>
        <w:t>“</w:t>
      </w:r>
      <w:r>
        <w:t>为民</w:t>
      </w:r>
      <w:r>
        <w:t>”</w:t>
      </w:r>
      <w:r>
        <w:t>执法。注重执法方式改进创新，使执法过程更人性化、科学化，减少冲突矛盾发生。实施全过程说理式执法，以理服人、以情感人，让人民群众感受到执法的温暖和力量。三是提升执法质效。开展</w:t>
      </w:r>
      <w:r>
        <w:t>“</w:t>
      </w:r>
      <w:r>
        <w:t>执法绩效</w:t>
      </w:r>
      <w:r>
        <w:t>”</w:t>
      </w:r>
      <w:r>
        <w:t>动态评价，实现执法能力、执法热度、执法温度、执法效率、执法质量</w:t>
      </w:r>
      <w:r>
        <w:t>5</w:t>
      </w:r>
      <w:r>
        <w:t>个方</w:t>
      </w:r>
      <w:r>
        <w:rPr>
          <w:rFonts w:hint="eastAsia"/>
        </w:rPr>
        <w:t>面“精准画像”，争创浙江省交通运输行政执法五星级站所不少于</w:t>
      </w:r>
      <w:r>
        <w:t>2</w:t>
      </w:r>
      <w:r>
        <w:t>个。加快推进机器换人，融入数字技术，推广</w:t>
      </w:r>
      <w:r>
        <w:t>“</w:t>
      </w:r>
      <w:r>
        <w:t>数字打非</w:t>
      </w:r>
      <w:r>
        <w:t>”</w:t>
      </w:r>
      <w:r>
        <w:t>、</w:t>
      </w:r>
      <w:r>
        <w:t>“</w:t>
      </w:r>
      <w:r>
        <w:t>数字治超</w:t>
      </w:r>
      <w:r>
        <w:t>”</w:t>
      </w:r>
      <w:r>
        <w:t>、</w:t>
      </w:r>
      <w:r>
        <w:t>“</w:t>
      </w:r>
      <w:r>
        <w:t>无人机执法</w:t>
      </w:r>
      <w:r>
        <w:t>”</w:t>
      </w:r>
      <w:r>
        <w:t>等信息化应用，非现执法率不低于</w:t>
      </w:r>
      <w:r>
        <w:t>65%</w:t>
      </w:r>
      <w:r>
        <w:t>，实现执法信息共享、执法办案高效、执法结果详实准确。</w:t>
      </w:r>
    </w:p>
    <w:p w:rsidR="0042695B" w:rsidRDefault="0042695B" w:rsidP="0042695B">
      <w:pPr>
        <w:ind w:firstLineChars="200" w:firstLine="420"/>
      </w:pPr>
      <w:r>
        <w:rPr>
          <w:rFonts w:hint="eastAsia"/>
        </w:rPr>
        <w:t>（四）实现提升行动“就地破解”。一是坚持党建引领。依靠党建引领，坚持“人民至上，有序有度”，将“机关党建”融入“行业党建”、“区域党建”。加强基层群众自治德治能力，提高法治及服务能力。建立“五级党建网格”，对重点企业实施“一企两员”制，发挥组织力量护企优商。加强党建联建，实现一站式矛盾调解、一站式志愿帮扶，落实货车司机群体暖心关爱服务举措不少于</w:t>
      </w:r>
      <w:r>
        <w:t>5</w:t>
      </w:r>
      <w:r>
        <w:t>项。二是实施形象提升。严格按照《浙江省交通运输基层站所综合执法规范化建设方案》文件精神完成各基层站所</w:t>
      </w:r>
      <w:r>
        <w:t>“</w:t>
      </w:r>
      <w:r>
        <w:t>四基四化</w:t>
      </w:r>
      <w:r>
        <w:t>”</w:t>
      </w:r>
      <w:r>
        <w:t>提升工作，深度融合</w:t>
      </w:r>
      <w:r>
        <w:t>“</w:t>
      </w:r>
      <w:r>
        <w:t>枫桥经验</w:t>
      </w:r>
      <w:r>
        <w:t>”</w:t>
      </w:r>
      <w:r>
        <w:t>，建成各有特色的普法、</w:t>
      </w:r>
      <w:r>
        <w:rPr>
          <w:rFonts w:hint="eastAsia"/>
        </w:rPr>
        <w:t>清廉、防范、宣传阵地。重点完成枫桥中队办公场所重新选址，在“四基四化”基础上提档升级，布局可视化展厅，结合地方文化特点，打造可听、可视、有感的“枫桥式”交通运输基层站所，争取入选全省培训基地。三是加强机制融合。深化群众路线，完善党建、队伍、履职、业务、管理等标准，建立健全自治、德治、法治、智治的工作机制。优化“宽严相济”的执法管理制度和网格化社会治理机制，建立联调矛盾、行业监管等联控风险，联动服务，联合督查、执法的联动机制。</w:t>
      </w:r>
    </w:p>
    <w:p w:rsidR="0042695B" w:rsidRDefault="0042695B" w:rsidP="0042695B">
      <w:pPr>
        <w:ind w:firstLineChars="200" w:firstLine="420"/>
      </w:pPr>
      <w:r>
        <w:rPr>
          <w:rFonts w:hint="eastAsia"/>
        </w:rPr>
        <w:t>四、以干部作风能力提升为抓手，锻造忠诚干净担当交通铁军</w:t>
      </w:r>
    </w:p>
    <w:p w:rsidR="0042695B" w:rsidRDefault="0042695B" w:rsidP="0042695B">
      <w:pPr>
        <w:ind w:firstLineChars="200" w:firstLine="420"/>
      </w:pPr>
      <w:r>
        <w:rPr>
          <w:rFonts w:hint="eastAsia"/>
        </w:rPr>
        <w:t>（一）强化党员干部监督管理。一是着力提升干部业务素养能力。以枫桥式基层站所打造为契机，开展干部系列教育培训，持续提升干部队伍基本业务素质和规范履职意识。以执法队中层干部老龄化问题为突破口，持续优化中层干部队伍结构，倒逼推动干部担当作为，持续形成能者上、庸者下、劣者汰的机制和导向。二是全面强化日常监督。全面深化“四责协同”落实“五张责任清单”，以狠抓《关于全面强化下属单位日常监督管理的实施办法》落实为契机，全面强化下属单位内部日常监管责任，持续提升单位内部监督管理水平，确保责任压力层层传导到位。三是强化年轻干部历练培养。持续加大换岗交流、挂职锻炼培养力度，通过选拔优秀干部参与市级专班等“一线攻坚”任务、建设年轻干部骨干信息员队伍、推荐优秀年轻干部蹲苗挂职等途径，打造一岗多能的交通优秀年轻干部队伍。四是持之以恒正风肃纪。坚决防止违规吃喝问题、违规收送礼品礼金问题，以及衍生出的酒驾醉驾风险问题，确保党员干部遵规守纪、廉政勤政。</w:t>
      </w:r>
    </w:p>
    <w:p w:rsidR="0042695B" w:rsidRDefault="0042695B" w:rsidP="0042695B">
      <w:pPr>
        <w:ind w:firstLineChars="200" w:firstLine="420"/>
      </w:pPr>
      <w:r>
        <w:rPr>
          <w:rFonts w:hint="eastAsia"/>
        </w:rPr>
        <w:t>（二）推动党建与业务深度融合。一是打造“融畅交通”机关党建品牌。推进我局党建阵地建设，探索出台交通党员先锋指数考评体系，提升党建与业务融合度，打造“融畅交通”机关党建品牌。二是全力推进大唐联托运中心行业党建示范点建设。持续引导示范点做好企业党建、企业文化建设，明确专人负责日常工作，进一步加强党建联建共建，打造全市“司机之家”典型，力争进入省级行业党建示范点候选名单，形成品牌体系。三是探索危货运输企业党建联建品牌。围绕“五个帮”展开，旨在教育、技培、安全、业绩、关爱等方面给予企业有效引领，助力辖区危货运输企业共绘同心圆、共谋新发展。四是加强流动党员纳管。积极完善流动党员货车司机日常教育管理，鼓励党员主动亮身份、亮服务，积极参与社会治理、行业治理。</w:t>
      </w:r>
    </w:p>
    <w:p w:rsidR="0042695B" w:rsidRDefault="0042695B" w:rsidP="0042695B">
      <w:pPr>
        <w:ind w:firstLineChars="200" w:firstLine="420"/>
      </w:pPr>
      <w:r>
        <w:rPr>
          <w:rFonts w:hint="eastAsia"/>
        </w:rPr>
        <w:t>（三）巩固清廉交通建设成果。对照清廉交通建设目标任务和交通运输领域专项整治工作要求，制订年度计划，梳理明确各单位（科室）清廉建设重点任务、责任人、完成时限等，常态化抓好统筹推进，确保各项任务落实到位。持续提升“清廉交通”建设的“辨识度”，以“一路清廉”品牌为统领，开展新清廉点建设和原清廉点提档升级、“一路清廉·清风系列”活动等，统筹推进“清风设计”、“车钥匙”等子品牌建设工作，持续打响清廉交通品牌名气。</w:t>
      </w:r>
    </w:p>
    <w:p w:rsidR="0042695B" w:rsidRPr="00525B71" w:rsidRDefault="0042695B" w:rsidP="00525B71">
      <w:pPr>
        <w:jc w:val="right"/>
      </w:pPr>
      <w:r w:rsidRPr="00525B71">
        <w:rPr>
          <w:rFonts w:hint="eastAsia"/>
        </w:rPr>
        <w:t>诸暨市交通运输局</w:t>
      </w:r>
      <w:r>
        <w:rPr>
          <w:rFonts w:hint="eastAsia"/>
        </w:rPr>
        <w:t xml:space="preserve"> 2024-2-28</w:t>
      </w:r>
    </w:p>
    <w:p w:rsidR="0042695B" w:rsidRDefault="0042695B" w:rsidP="00685AAB">
      <w:pPr>
        <w:sectPr w:rsidR="0042695B" w:rsidSect="00685AAB">
          <w:type w:val="continuous"/>
          <w:pgSz w:w="11906" w:h="16838"/>
          <w:pgMar w:top="1644" w:right="1236" w:bottom="1418" w:left="1814" w:header="851" w:footer="907" w:gutter="0"/>
          <w:pgNumType w:start="1"/>
          <w:cols w:space="720"/>
          <w:docGrid w:type="lines" w:linePitch="341" w:charSpace="2373"/>
        </w:sectPr>
      </w:pPr>
    </w:p>
    <w:p w:rsidR="00035E9E" w:rsidRDefault="00035E9E"/>
    <w:sectPr w:rsidR="00035E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695B"/>
    <w:rsid w:val="00035E9E"/>
    <w:rsid w:val="004269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69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69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1434</Words>
  <Characters>8179</Characters>
  <Application>Microsoft Office Word</Application>
  <DocSecurity>0</DocSecurity>
  <Lines>68</Lines>
  <Paragraphs>19</Paragraphs>
  <ScaleCrop>false</ScaleCrop>
  <Company>Microsoft</Company>
  <LinksUpToDate>false</LinksUpToDate>
  <CharactersWithSpaces>9594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2024-04-17T02:23:00Z</dcterms:created>
</cp:coreProperties>
</file>