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61" w:rsidRPr="001F0CE8" w:rsidRDefault="00062461" w:rsidP="001F0CE8">
      <w:pPr>
        <w:pStyle w:val="1"/>
      </w:pPr>
      <w:r w:rsidRPr="001F0CE8">
        <w:rPr>
          <w:rFonts w:hint="eastAsia"/>
        </w:rPr>
        <w:t>成都高新区加快发展新质生产力</w:t>
      </w:r>
      <w:r w:rsidRPr="001F0CE8">
        <w:t xml:space="preserve"> 打造产业科技创新中心</w:t>
      </w:r>
    </w:p>
    <w:p w:rsidR="00062461" w:rsidRDefault="00062461" w:rsidP="00062461">
      <w:pPr>
        <w:ind w:firstLineChars="200" w:firstLine="420"/>
        <w:jc w:val="left"/>
      </w:pPr>
      <w:r>
        <w:t>GDP</w:t>
      </w:r>
      <w:r>
        <w:t>迈上</w:t>
      </w:r>
      <w:r>
        <w:t>3200</w:t>
      </w:r>
      <w:r>
        <w:t>亿元新台阶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成都高新区加快发展新质生产力</w:t>
      </w:r>
      <w:r>
        <w:t xml:space="preserve"> </w:t>
      </w:r>
      <w:r>
        <w:t>打造产业科技创新中心</w:t>
      </w:r>
    </w:p>
    <w:p w:rsidR="00062461" w:rsidRDefault="00062461" w:rsidP="00062461">
      <w:pPr>
        <w:ind w:firstLineChars="200" w:firstLine="420"/>
        <w:jc w:val="left"/>
      </w:pPr>
      <w:r>
        <w:t>2</w:t>
      </w:r>
      <w:r>
        <w:t>月</w:t>
      </w:r>
      <w:r>
        <w:t>22</w:t>
      </w:r>
      <w:r>
        <w:t>日，春节后第一周，成都高新区即召开全区工作会议，释放开局就加速、起步即冲刺的鲜明信号。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会上获悉，</w:t>
      </w:r>
      <w:r>
        <w:t>2023</w:t>
      </w:r>
      <w:r>
        <w:t>年，成都高新区聚焦高质量发展、高品质生活、高效能治理，实施</w:t>
      </w:r>
      <w:r>
        <w:t>“</w:t>
      </w:r>
      <w:r>
        <w:t>十大突破</w:t>
      </w:r>
      <w:r>
        <w:t>”</w:t>
      </w:r>
      <w:r>
        <w:t>行动，全区经济社会发展动能更加强劲、活力更加澎湃，实现地区生产总值</w:t>
      </w:r>
      <w:r>
        <w:t>3201.2</w:t>
      </w:r>
      <w:r>
        <w:t>亿元、增长</w:t>
      </w:r>
      <w:r>
        <w:t>6.0%</w:t>
      </w:r>
      <w:r>
        <w:t>；一般公共预算收入完成</w:t>
      </w:r>
      <w:r>
        <w:t>300.5</w:t>
      </w:r>
      <w:r>
        <w:t>亿元，同比增长</w:t>
      </w:r>
      <w:r>
        <w:t>13.3%</w:t>
      </w:r>
      <w:r>
        <w:t>；实现规上工业总产值</w:t>
      </w:r>
      <w:r>
        <w:t>5574.5</w:t>
      </w:r>
      <w:r>
        <w:t>亿元，规上工业增加值增速</w:t>
      </w:r>
      <w:r>
        <w:t>2.3%</w:t>
      </w:r>
      <w:r>
        <w:t>；实现外贸进出口总额</w:t>
      </w:r>
      <w:r>
        <w:t>4646.4</w:t>
      </w:r>
      <w:r>
        <w:t>亿元，成都高新综合保税区发展绩效连续</w:t>
      </w:r>
      <w:r>
        <w:t>4</w:t>
      </w:r>
      <w:r>
        <w:t>年排名全国同类第</w:t>
      </w:r>
      <w:r>
        <w:t>1</w:t>
      </w:r>
      <w:r>
        <w:t>位。</w:t>
      </w:r>
    </w:p>
    <w:p w:rsidR="00062461" w:rsidRDefault="00062461" w:rsidP="00062461">
      <w:pPr>
        <w:ind w:firstLineChars="200" w:firstLine="420"/>
        <w:jc w:val="left"/>
      </w:pPr>
      <w:r>
        <w:t>2024</w:t>
      </w:r>
      <w:r>
        <w:t>年是中华人民共和国成立</w:t>
      </w:r>
      <w:r>
        <w:t>75</w:t>
      </w:r>
      <w:r>
        <w:t>周年，是实现</w:t>
      </w:r>
      <w:r>
        <w:t>“</w:t>
      </w:r>
      <w:r>
        <w:t>十四五</w:t>
      </w:r>
      <w:r>
        <w:t>”</w:t>
      </w:r>
      <w:r>
        <w:t>规划目标任务的关键一年，成都高新区将坚持</w:t>
      </w:r>
      <w:r>
        <w:t>“</w:t>
      </w:r>
      <w:r>
        <w:t>挑大梁、走在前、作示范、强辐射</w:t>
      </w:r>
      <w:r>
        <w:t>”</w:t>
      </w:r>
      <w:r>
        <w:t>，锚定建设产业科技创新中心目标定位，重点实施</w:t>
      </w:r>
      <w:r>
        <w:t>8</w:t>
      </w:r>
      <w:r>
        <w:t>个方面</w:t>
      </w:r>
      <w:r>
        <w:t>“</w:t>
      </w:r>
      <w:r>
        <w:t>提质见效</w:t>
      </w:r>
      <w:r>
        <w:t>”</w:t>
      </w:r>
      <w:r>
        <w:t>，</w:t>
      </w:r>
      <w:r>
        <w:t>6</w:t>
      </w:r>
      <w:r>
        <w:t>个方面重点突破，以服务全面提升凝聚高质量发展奋进之力，在奋力谱写中国式现代化万千气象成都新篇章中作出更多高新贡献。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全力以赴拼经济搞建设</w:t>
      </w:r>
    </w:p>
    <w:p w:rsidR="00062461" w:rsidRDefault="00062461" w:rsidP="00062461">
      <w:pPr>
        <w:ind w:firstLineChars="200" w:firstLine="420"/>
        <w:jc w:val="left"/>
      </w:pPr>
      <w:r>
        <w:t>GDP</w:t>
      </w:r>
      <w:r>
        <w:t>迈上</w:t>
      </w:r>
      <w:r>
        <w:t>3200</w:t>
      </w:r>
      <w:r>
        <w:t>亿元新台阶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过去一年，成都高新区全力以赴拼经济、搞建设，经济运行回升向好，创新动能加速生成，开放协同持续深化，民生保障有力有效，</w:t>
      </w:r>
      <w:r>
        <w:t>2023</w:t>
      </w:r>
      <w:r>
        <w:t>年地区生产总值迈上</w:t>
      </w:r>
      <w:r>
        <w:t>3200</w:t>
      </w:r>
      <w:r>
        <w:t>亿元新台阶。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作为成都产业发展主阵地，成都高新区围绕电子信息、生物医药、数字经济三大主导产业，加快推进产业“建圈强链”，</w:t>
      </w:r>
      <w:r>
        <w:t>2023</w:t>
      </w:r>
      <w:r>
        <w:t>年引进重大项目及高能级项目</w:t>
      </w:r>
      <w:r>
        <w:t>36</w:t>
      </w:r>
      <w:r>
        <w:t>个，其中百亿级项目</w:t>
      </w:r>
      <w:r>
        <w:t>4</w:t>
      </w:r>
      <w:r>
        <w:t>个。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电子信息产业企稳回暖，</w:t>
      </w:r>
      <w:r>
        <w:t>2023</w:t>
      </w:r>
      <w:r>
        <w:t>年，成都发展史上投资体量最大的单体工业项目，总投资</w:t>
      </w:r>
      <w:r>
        <w:t>630</w:t>
      </w:r>
      <w:r>
        <w:t>亿元的全国首条、全球第二条高世代</w:t>
      </w:r>
      <w:r>
        <w:t>AMOLED</w:t>
      </w:r>
      <w:r>
        <w:t>项目签约落地；加快建设总投资</w:t>
      </w:r>
      <w:r>
        <w:t>30</w:t>
      </w:r>
      <w:r>
        <w:t>亿元的辰显光电</w:t>
      </w:r>
      <w:r>
        <w:t>Micro-LED</w:t>
      </w:r>
      <w:r>
        <w:t>生产基地项目，将成为全球首条</w:t>
      </w:r>
      <w:r>
        <w:t>TFT</w:t>
      </w:r>
      <w:r>
        <w:t>基</w:t>
      </w:r>
      <w:r>
        <w:t>Micro-LED</w:t>
      </w:r>
      <w:r>
        <w:t>生产线。生物医药产业规模突破</w:t>
      </w:r>
      <w:r>
        <w:t>1400</w:t>
      </w:r>
      <w:r>
        <w:t>亿元，</w:t>
      </w:r>
      <w:r>
        <w:t>GE</w:t>
      </w:r>
      <w:r>
        <w:t>医疗项目实现当年签约、当年开工、当年投产、当年首批次回旋加速器下线。数字经济产业持续壮大向好，规上数字经济属性营利性服务业实现营业收入</w:t>
      </w:r>
      <w:r>
        <w:t>1757.2</w:t>
      </w:r>
      <w:r>
        <w:t>亿元、同比增长</w:t>
      </w:r>
      <w:r>
        <w:t>19.1%</w:t>
      </w:r>
      <w:r>
        <w:t>，新引进总投资</w:t>
      </w:r>
      <w:r>
        <w:t>60</w:t>
      </w:r>
      <w:r>
        <w:t>亿元的美团西南总部、</w:t>
      </w:r>
      <w:r>
        <w:t>30</w:t>
      </w:r>
      <w:r>
        <w:t>亿</w:t>
      </w:r>
      <w:r>
        <w:rPr>
          <w:rFonts w:hint="eastAsia"/>
        </w:rPr>
        <w:t>元的凌宇智控</w:t>
      </w:r>
      <w:r>
        <w:t>VR</w:t>
      </w:r>
      <w:r>
        <w:t>眼镜全国总部等项目。此外，未来产业加快布局，微波射频</w:t>
      </w:r>
      <w:r>
        <w:t>“</w:t>
      </w:r>
      <w:r>
        <w:t>一园三区</w:t>
      </w:r>
      <w:r>
        <w:t>”</w:t>
      </w:r>
      <w:r>
        <w:t>、车载智能系统</w:t>
      </w:r>
      <w:r>
        <w:t>“</w:t>
      </w:r>
      <w:r>
        <w:t>一核一区一基地</w:t>
      </w:r>
      <w:r>
        <w:t>”</w:t>
      </w:r>
      <w:r>
        <w:t>等专业园区启动建设。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产业竞争力稳步提升的同时，成都高新区在推进科技创新和科技成果转化上同时发力，新质生产力逐渐积厚成势。</w:t>
      </w:r>
      <w:r>
        <w:t>2023</w:t>
      </w:r>
      <w:r>
        <w:t>年，天府绛溪实验室、天府锦城实验室（前沿医学中心）等战略科技力量持续强化，</w:t>
      </w:r>
      <w:r>
        <w:t>4</w:t>
      </w:r>
      <w:r>
        <w:t>个研究中心实体运行。新增国家级平台</w:t>
      </w:r>
      <w:r>
        <w:t>5</w:t>
      </w:r>
      <w:r>
        <w:t>个，累计达</w:t>
      </w:r>
      <w:r>
        <w:t>66</w:t>
      </w:r>
      <w:r>
        <w:t>家；北京大学成都前沿交叉生物技术研究院揭牌投运，聚集国际顶尖</w:t>
      </w:r>
      <w:r>
        <w:t>PI</w:t>
      </w:r>
      <w:r>
        <w:t>领衔的实验室</w:t>
      </w:r>
      <w:r>
        <w:t>8</w:t>
      </w:r>
      <w:r>
        <w:t>个；实施中试跨越行动计划，在全国率先提出打造专业化的中试首选地，首创</w:t>
      </w:r>
      <w:r>
        <w:t>“</w:t>
      </w:r>
      <w:r>
        <w:t>中试</w:t>
      </w:r>
      <w:r>
        <w:t>+”</w:t>
      </w:r>
      <w:r>
        <w:t>生态理念，</w:t>
      </w:r>
      <w:r>
        <w:t>34</w:t>
      </w:r>
      <w:r>
        <w:t>个中试平台累计服务中试项目</w:t>
      </w:r>
      <w:r>
        <w:t>756</w:t>
      </w:r>
      <w:r>
        <w:t>个，助力融资超</w:t>
      </w:r>
      <w:r>
        <w:t>18</w:t>
      </w:r>
      <w:r>
        <w:t>亿元；</w:t>
      </w:r>
      <w:r>
        <w:t>“</w:t>
      </w:r>
      <w:r>
        <w:t>岷山行动</w:t>
      </w:r>
      <w:r>
        <w:t>”</w:t>
      </w:r>
      <w:r>
        <w:t>稳步推进，累计孵化华西医疗机器人研究</w:t>
      </w:r>
      <w:r>
        <w:rPr>
          <w:rFonts w:hint="eastAsia"/>
        </w:rPr>
        <w:t>院、微电子先进封测技术研究院等项目</w:t>
      </w:r>
      <w:r>
        <w:t>15</w:t>
      </w:r>
      <w:r>
        <w:t>个，形成技术突破</w:t>
      </w:r>
      <w:r>
        <w:t>14</w:t>
      </w:r>
      <w:r>
        <w:t>项；新增国家级孵化载体</w:t>
      </w:r>
      <w:r>
        <w:t>2</w:t>
      </w:r>
      <w:r>
        <w:t>家，在孵企业首次突破</w:t>
      </w:r>
      <w:r>
        <w:t>2</w:t>
      </w:r>
      <w:r>
        <w:t>万家。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值得关注的是，</w:t>
      </w:r>
      <w:r>
        <w:t>2023</w:t>
      </w:r>
      <w:r>
        <w:t>年成都高新区组建产业基金</w:t>
      </w:r>
      <w:r>
        <w:t>30</w:t>
      </w:r>
      <w:r>
        <w:t>只、总规模</w:t>
      </w:r>
      <w:r>
        <w:t>738</w:t>
      </w:r>
      <w:r>
        <w:t>亿元，天使基金、科技信贷产品规模突破</w:t>
      </w:r>
      <w:r>
        <w:t>“</w:t>
      </w:r>
      <w:r>
        <w:t>双百亿</w:t>
      </w:r>
      <w:r>
        <w:t>”</w:t>
      </w:r>
      <w:r>
        <w:t>，天使母基金排名首次进入全国前三。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“企业是一座城市推进产业科技创新的厚实家底和强大底气，要持续提质营商环境，不断提升企业竞争力和城市吸引力。”成都高新区相关负责人表示，过去一年，该区持续深化“放管服”改革，不断优化营商环境，着力培育经营主体、激发市场活力和创造力。全年新增企业</w:t>
      </w:r>
      <w:r>
        <w:t>3.8</w:t>
      </w:r>
      <w:r>
        <w:t>万户，德州仪器、倍特药业、巨量引擎等</w:t>
      </w:r>
      <w:r>
        <w:t>18</w:t>
      </w:r>
      <w:r>
        <w:t>家企业规模突破百亿元，新增上市（过会）企业</w:t>
      </w:r>
      <w:r>
        <w:t>7</w:t>
      </w:r>
      <w:r>
        <w:t>家。本土领军企业通威集团跻身世界</w:t>
      </w:r>
      <w:r>
        <w:t>500</w:t>
      </w:r>
      <w:r>
        <w:t>强。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数据显示，目前，成都高新区汇聚各类人才超</w:t>
      </w:r>
      <w:r>
        <w:t>80</w:t>
      </w:r>
      <w:r>
        <w:t>万人，其中国家级和四川省、成都市人才</w:t>
      </w:r>
      <w:r>
        <w:t>1728</w:t>
      </w:r>
      <w:r>
        <w:t>人；有效期内的国家级专精特新</w:t>
      </w:r>
      <w:r>
        <w:t>“</w:t>
      </w:r>
      <w:r>
        <w:t>小巨人</w:t>
      </w:r>
      <w:r>
        <w:t>”</w:t>
      </w:r>
      <w:r>
        <w:t>企业总数达</w:t>
      </w:r>
      <w:r>
        <w:t>106</w:t>
      </w:r>
      <w:r>
        <w:t>家，高新技术企业总数达</w:t>
      </w:r>
      <w:r>
        <w:t>4781</w:t>
      </w:r>
      <w:r>
        <w:t>家，累计培育独角兽和潜在独角兽企业</w:t>
      </w:r>
      <w:r>
        <w:t>37</w:t>
      </w:r>
      <w:r>
        <w:t>家，全区每万人高价值发明专利数稳居中西部第一。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实施</w:t>
      </w:r>
      <w:r>
        <w:t>8</w:t>
      </w:r>
      <w:r>
        <w:t>个方面</w:t>
      </w:r>
      <w:r>
        <w:t>“</w:t>
      </w:r>
      <w:r>
        <w:t>提质见效</w:t>
      </w:r>
      <w:r>
        <w:t>”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加快建设产业科技创新中心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今年，成都高新区将重点实施产业科技创新中心建设、重点片区重大项目、外贸稳规模优结构、文旅消费</w:t>
      </w:r>
      <w:r>
        <w:t>IP</w:t>
      </w:r>
      <w:r>
        <w:t>培育、区域协同发展、营商环境建设、城市治理、安全治理</w:t>
      </w:r>
      <w:r>
        <w:t>8</w:t>
      </w:r>
      <w:r>
        <w:t>个方面</w:t>
      </w:r>
      <w:r>
        <w:t>“</w:t>
      </w:r>
      <w:r>
        <w:t>提质见效</w:t>
      </w:r>
      <w:r>
        <w:t>”</w:t>
      </w:r>
      <w:r>
        <w:t>，持续在高质量发展大局中</w:t>
      </w:r>
      <w:r>
        <w:t>“</w:t>
      </w:r>
      <w:r>
        <w:t>挑大梁、走在前、作示范、强辐射</w:t>
      </w:r>
      <w:r>
        <w:t>”</w:t>
      </w:r>
      <w:r>
        <w:t>。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新质生产力特点是创新，关键在质优，本质是先进生产力。作为成都产业发展主阵地，成都高新区坚持科技创新和科技成果转化同时发力，抢先布局了电子信息、生物医药、数字经济等战略性新兴产业，目前正加快推进集成电路、新型显示、创新药、高性能医疗器械、</w:t>
      </w:r>
      <w:r>
        <w:t>AI</w:t>
      </w:r>
      <w:r>
        <w:t>等</w:t>
      </w:r>
      <w:r>
        <w:t>21</w:t>
      </w:r>
      <w:r>
        <w:t>条重点产业链建圈强链。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今年，锚定建设产业科技创新中心目标，成都高新区将通过厚植链主企业比较优势、未来赛道竞争优势、专业园区引领优势、产业基金赋能优势、领军人才聚集优势，强化科技创新转化功能、高端产业引领功能、全球资源配置功能，加快发展新质生产力。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当前，成都正聚焦“三个做优做强”、四大结构优化调整，加快建设</w:t>
      </w:r>
      <w:r>
        <w:t>24</w:t>
      </w:r>
      <w:r>
        <w:t>个重点片区，成都高新区承担了其中</w:t>
      </w:r>
      <w:r>
        <w:t>4</w:t>
      </w:r>
      <w:r>
        <w:t>个重点片区建设。今年，聚焦</w:t>
      </w:r>
      <w:r>
        <w:t>“</w:t>
      </w:r>
      <w:r>
        <w:t>夯基垒台</w:t>
      </w:r>
      <w:r>
        <w:t>”</w:t>
      </w:r>
      <w:r>
        <w:t>到</w:t>
      </w:r>
      <w:r>
        <w:t>“</w:t>
      </w:r>
      <w:r>
        <w:t>功能提升</w:t>
      </w:r>
      <w:r>
        <w:t>”</w:t>
      </w:r>
      <w:r>
        <w:t>，清水河高新技术产业走廊（高新片区）将突出</w:t>
      </w:r>
      <w:r>
        <w:t>“</w:t>
      </w:r>
      <w:r>
        <w:t>优化调整</w:t>
      </w:r>
      <w:r>
        <w:t>”</w:t>
      </w:r>
      <w:r>
        <w:t>，推进工业上楼，将新显</w:t>
      </w:r>
      <w:r>
        <w:t>EOD</w:t>
      </w:r>
      <w:r>
        <w:t>等两个组团率先打造成产城融合示范区；未来科技城将突出</w:t>
      </w:r>
      <w:r>
        <w:t>“</w:t>
      </w:r>
      <w:r>
        <w:t>集聚发展</w:t>
      </w:r>
      <w:r>
        <w:t>”</w:t>
      </w:r>
      <w:r>
        <w:t>，强化资源要素保障，推进公服配套等项目建设；天府国际生物城将突出</w:t>
      </w:r>
      <w:r>
        <w:t>“</w:t>
      </w:r>
      <w:r>
        <w:t>兴产聚人</w:t>
      </w:r>
      <w:r>
        <w:t>”</w:t>
      </w:r>
      <w:r>
        <w:t>，力争生物产业规模突破</w:t>
      </w:r>
      <w:r>
        <w:t>1600</w:t>
      </w:r>
      <w:r>
        <w:t>亿元，带动生物城人口增长</w:t>
      </w:r>
      <w:r>
        <w:t>50%</w:t>
      </w:r>
      <w:r>
        <w:t>、突破</w:t>
      </w:r>
      <w:r>
        <w:t>2.4</w:t>
      </w:r>
      <w:r>
        <w:t>万人；交子金融商圈将突出</w:t>
      </w:r>
      <w:r>
        <w:t>“</w:t>
      </w:r>
      <w:r>
        <w:t>金融赋能</w:t>
      </w:r>
      <w:r>
        <w:t>”</w:t>
      </w:r>
      <w:r>
        <w:t>，加速科技金融、产业金融集聚</w:t>
      </w:r>
      <w:r>
        <w:rPr>
          <w:rFonts w:hint="eastAsia"/>
        </w:rPr>
        <w:t>发展，提升国际知名度。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此外，成都高新区今年还将通过稳龙头促回升、稳规模调结构、稳预期优环境，推进外贸提质见效。围绕</w:t>
      </w:r>
      <w:r>
        <w:t>SKP</w:t>
      </w:r>
      <w:r>
        <w:t>、交子大道等地标打造世界级交子金融商圈，打造玉林历史文化街区，加快培育高新消费</w:t>
      </w:r>
      <w:r>
        <w:t>IP</w:t>
      </w:r>
      <w:r>
        <w:t>。深入探索</w:t>
      </w:r>
      <w:r>
        <w:t>“</w:t>
      </w:r>
      <w:r>
        <w:t>双飞地</w:t>
      </w:r>
      <w:r>
        <w:t>”</w:t>
      </w:r>
      <w:r>
        <w:t>合作模式，围绕</w:t>
      </w:r>
      <w:r>
        <w:t>“</w:t>
      </w:r>
      <w:r>
        <w:t>创新研发在高新</w:t>
      </w:r>
      <w:r>
        <w:t>+</w:t>
      </w:r>
      <w:r>
        <w:t>转化生产在市州</w:t>
      </w:r>
      <w:r>
        <w:t>”</w:t>
      </w:r>
      <w:r>
        <w:t>，加快推动成渝地区双城经济圈</w:t>
      </w:r>
      <w:r>
        <w:t>60</w:t>
      </w:r>
      <w:r>
        <w:t>项合作事项落地落实，推进与大邑和都江堰联动发展。持续提质营商环境，不断提升企业竞争力和城市吸引力。继续加快补齐治理和民生短板，将经济发展的优质成果加快转化为市民群众可感可及的品质生活。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“除了</w:t>
      </w:r>
      <w:r>
        <w:t>8</w:t>
      </w:r>
      <w:r>
        <w:t>个方面</w:t>
      </w:r>
      <w:r>
        <w:t>‘</w:t>
      </w:r>
      <w:r>
        <w:t>提质见效</w:t>
      </w:r>
      <w:r>
        <w:t>’</w:t>
      </w:r>
      <w:r>
        <w:t>，今年还将推进</w:t>
      </w:r>
      <w:r>
        <w:t>6</w:t>
      </w:r>
      <w:r>
        <w:t>个重点突破，推进工作走深走实。</w:t>
      </w:r>
      <w:r>
        <w:t>”</w:t>
      </w:r>
      <w:r>
        <w:t>成都高新区相关负责人表示，人工智能产业将在算力布局上力求突破，采取市场化方式建设算力调度平台，提升</w:t>
      </w:r>
      <w:r>
        <w:t>“</w:t>
      </w:r>
      <w:r>
        <w:t>算力</w:t>
      </w:r>
      <w:r>
        <w:t>+</w:t>
      </w:r>
      <w:r>
        <w:t>算法</w:t>
      </w:r>
      <w:r>
        <w:t>”</w:t>
      </w:r>
      <w:r>
        <w:t>服务能力；专业化园区建设在要素集成上力求突破，在园区综合性、服务性和</w:t>
      </w:r>
      <w:r>
        <w:t>“5+N”</w:t>
      </w:r>
      <w:r>
        <w:t>创新生态上再提升；链主企业服务在精准高效上力求突破，采取</w:t>
      </w:r>
      <w:r>
        <w:t>“</w:t>
      </w:r>
      <w:r>
        <w:t>项目管家</w:t>
      </w:r>
      <w:r>
        <w:t>”</w:t>
      </w:r>
      <w:r>
        <w:t>模式，做好暖心服务；专精特新企业培育在量质齐升上力求突破，打造一批创新能力强、质量效益优的专精特新企业；</w:t>
      </w:r>
      <w:r>
        <w:t>“</w:t>
      </w:r>
      <w:r>
        <w:t>四上</w:t>
      </w:r>
      <w:r>
        <w:t>”</w:t>
      </w:r>
      <w:r>
        <w:t>企业培育在政策支持上力求突破，将出台支持企业</w:t>
      </w:r>
      <w:r>
        <w:t>“</w:t>
      </w:r>
      <w:r>
        <w:t>四上</w:t>
      </w:r>
      <w:r>
        <w:t>”</w:t>
      </w:r>
      <w:r>
        <w:t>政策</w:t>
      </w:r>
      <w:r>
        <w:t>“11</w:t>
      </w:r>
      <w:r>
        <w:t>条</w:t>
      </w:r>
      <w:r>
        <w:rPr>
          <w:rFonts w:hint="eastAsia"/>
        </w:rPr>
        <w:t>”；智改数转在助企转型上力求突破，重点支持企业数字化智能化技术改造。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明确今年为“服务全面提升年”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让企业人才群众感受到高新服务温度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“我们将全面提升服务意识、服务思维、服务能力、服务体系、服务机制，以更大力度服务国家重大战略、以更强担当服务城市发展战略、以更实举措服务社会民生需求，让企业、人才、群众真真切切感受到高新区服务的温度、力度。”成都高新区相关负责人表示。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据悉，本次工作会上，成都高新区明确</w:t>
      </w:r>
      <w:r>
        <w:t>2024</w:t>
      </w:r>
      <w:r>
        <w:t>年为</w:t>
      </w:r>
      <w:r>
        <w:t>“</w:t>
      </w:r>
      <w:r>
        <w:t>服务全面提升年</w:t>
      </w:r>
      <w:r>
        <w:t>”</w:t>
      </w:r>
      <w:r>
        <w:t>，旨在通过此举向全区发出总动员，聚焦服务产业、服务企业、服务人才、服务基层、服务群众，将服务内涵从传统的营商环境扩大到经济社会发展方方面面。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“我们将坚持‘用户思维’，设身处地、将心比心，从企业群众需求角度来审视政策效应、服务质效，真正以‘换位’换理解、以真心换真情、用实干换信任，提供具有辨识度、显示度的‘高新服务’。”成都高新区相关负责人表示。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据悉，成都高新区将全力打造数字营商环境示范，依托智慧蓉城建设优化营商环境，建立“一企一档”，开展企业“金融画像”、楼宇和用地“载体画像”“人力资源画像”“科技画像”，促进供需精准对接，为企业提供全生命周期数字化服务。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为持续做优企业服务，成都高新区今年还将发布“免申即享”清单。“我们把‘免申即享’可行性评估纳入新政策制定的必要流程，结合实际对已印发执行的政策开展‘免申即享’适应性改造，全链条打通堵点卡点，力争惠企政策‘免申即享’率达</w:t>
      </w:r>
      <w:r>
        <w:t>30%</w:t>
      </w:r>
      <w:r>
        <w:t>。</w:t>
      </w:r>
      <w:r>
        <w:t>”</w:t>
      </w:r>
      <w:r>
        <w:t>成都高新区相关负责人说。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成都高新区坚持以“民声”定“民生”，着力解决人民群众急难愁盼问题，在发展中保障和改善民生，让人民群众的获得感、幸福感、安全感更加充实、更有保障、更可持续。</w:t>
      </w:r>
      <w:r>
        <w:t>2023</w:t>
      </w:r>
      <w:r>
        <w:t>年，成都高新区幸福美好生活十大工程完成投资</w:t>
      </w:r>
      <w:r>
        <w:t>136.8</w:t>
      </w:r>
      <w:r>
        <w:t>亿元，大运场馆惠民开放服务群众超</w:t>
      </w:r>
      <w:r>
        <w:t>5</w:t>
      </w:r>
      <w:r>
        <w:t>万人，</w:t>
      </w:r>
      <w:r>
        <w:t>“</w:t>
      </w:r>
      <w:r>
        <w:t>家门口的运动场</w:t>
      </w:r>
      <w:r>
        <w:t>”</w:t>
      </w:r>
      <w:r>
        <w:t>加速倍增，更多体育新地标让市民群众乐享健康生活。</w:t>
      </w:r>
    </w:p>
    <w:p w:rsidR="00062461" w:rsidRDefault="00062461" w:rsidP="00062461">
      <w:pPr>
        <w:ind w:firstLineChars="200" w:firstLine="420"/>
        <w:jc w:val="left"/>
      </w:pPr>
      <w:r>
        <w:rPr>
          <w:rFonts w:hint="eastAsia"/>
        </w:rPr>
        <w:t>今年，成都高新区还将实施“筑梦高新”行动，按需筹集新建人才公寓</w:t>
      </w:r>
      <w:r>
        <w:t>1580</w:t>
      </w:r>
      <w:r>
        <w:t>套、推动上市销售</w:t>
      </w:r>
      <w:r>
        <w:t>3200</w:t>
      </w:r>
      <w:r>
        <w:t>套以上，让各类人才在高新区成就事业的高度、享受家的温度。进一步推进优质医疗资源扩容，按期投运区妇女儿童医院，加快建设区人民医院，今年三级医院达到</w:t>
      </w:r>
      <w:r>
        <w:t>10</w:t>
      </w:r>
      <w:r>
        <w:t>家（其中三甲医院</w:t>
      </w:r>
      <w:r>
        <w:t>4</w:t>
      </w:r>
      <w:r>
        <w:t>家）。在全区推广老年人居家智能安全监护项目，为有需求的空巢独居老年人提供</w:t>
      </w:r>
      <w:r>
        <w:t>“</w:t>
      </w:r>
      <w:r>
        <w:t>一键通</w:t>
      </w:r>
      <w:r>
        <w:t>”</w:t>
      </w:r>
      <w:r>
        <w:t>紧急救援服务。</w:t>
      </w:r>
    </w:p>
    <w:p w:rsidR="00062461" w:rsidRPr="00CF7FC1" w:rsidRDefault="00062461" w:rsidP="00062461">
      <w:pPr>
        <w:ind w:firstLineChars="200" w:firstLine="420"/>
        <w:jc w:val="left"/>
      </w:pPr>
      <w:r>
        <w:rPr>
          <w:rFonts w:hint="eastAsia"/>
        </w:rPr>
        <w:t>成都高新区相关负责人表示，成都高新区将与企业同奋斗，让企业做创新的主角，攻克“卡脖子”技术，锻造“撒手锏”技术；视人才为珍宝，真心爱才、悉心育才、倾心引才、精心用才；为群众办实事，“致广大，尽精微”，真正把惠民生、暖民心、顺民意的工作做到群众心坎上，以高水平服务推动高质量发展提质见效，奋力建设产业科技创新中心。</w:t>
      </w:r>
    </w:p>
    <w:p w:rsidR="00062461" w:rsidRPr="00CF7FC1" w:rsidRDefault="00062461" w:rsidP="00062461">
      <w:pPr>
        <w:ind w:firstLineChars="200" w:firstLine="420"/>
        <w:jc w:val="right"/>
      </w:pPr>
      <w:r>
        <w:rPr>
          <w:rFonts w:hint="eastAsia"/>
        </w:rPr>
        <w:t>中国高新网</w:t>
      </w:r>
      <w:r w:rsidRPr="00CF7FC1">
        <w:t>2024-02-23</w:t>
      </w:r>
    </w:p>
    <w:p w:rsidR="00062461" w:rsidRDefault="00062461" w:rsidP="00813580">
      <w:pPr>
        <w:sectPr w:rsidR="00062461" w:rsidSect="0081358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E4DD6" w:rsidRDefault="002E4DD6"/>
    <w:sectPr w:rsidR="002E4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2461"/>
    <w:rsid w:val="00062461"/>
    <w:rsid w:val="002E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6246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06246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3379</Characters>
  <Application>Microsoft Office Word</Application>
  <DocSecurity>0</DocSecurity>
  <Lines>28</Lines>
  <Paragraphs>7</Paragraphs>
  <ScaleCrop>false</ScaleCrop>
  <Company>Microsoft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2024-04-17T02:44:00Z</dcterms:created>
</cp:coreProperties>
</file>