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7A5F" w:rsidRDefault="00947A5F" w:rsidP="00836786">
      <w:pPr>
        <w:pStyle w:val="1"/>
      </w:pPr>
      <w:r w:rsidRPr="000D2FC7">
        <w:rPr>
          <w:rFonts w:hint="eastAsia"/>
        </w:rPr>
        <w:t>桐梓发展银发经济增进老年人福祉</w:t>
      </w:r>
    </w:p>
    <w:p w:rsidR="00947A5F" w:rsidRDefault="00947A5F" w:rsidP="00947A5F">
      <w:pPr>
        <w:ind w:firstLineChars="200" w:firstLine="420"/>
        <w:jc w:val="left"/>
      </w:pPr>
      <w:r>
        <w:rPr>
          <w:rFonts w:hint="eastAsia"/>
        </w:rPr>
        <w:t>桐梓县大力推进基本养老服务体系建设，以打造区域性养老服务中心、居家上门服务等形式，丰富养老产品和服务供给，满足老年人多样化、多层次需求，推动养老产业高质量创新发展。</w:t>
      </w:r>
    </w:p>
    <w:p w:rsidR="00947A5F" w:rsidRDefault="00947A5F" w:rsidP="00947A5F">
      <w:pPr>
        <w:ind w:firstLineChars="200" w:firstLine="420"/>
        <w:jc w:val="left"/>
      </w:pPr>
      <w:r>
        <w:rPr>
          <w:rFonts w:hint="eastAsia"/>
        </w:rPr>
        <w:t>走进整洁干净的桐梓县茅石镇养老服务中心，老人们正围坐在一起拉家常。“我来了</w:t>
      </w:r>
      <w:r>
        <w:t>5</w:t>
      </w:r>
      <w:r>
        <w:t>年，工作人员对我们很关心，把我们的一切都照顾得很好。</w:t>
      </w:r>
      <w:r>
        <w:t>”</w:t>
      </w:r>
      <w:r>
        <w:t>老人王天祥说。</w:t>
      </w:r>
    </w:p>
    <w:p w:rsidR="00947A5F" w:rsidRDefault="00947A5F" w:rsidP="00947A5F">
      <w:pPr>
        <w:ind w:firstLineChars="200" w:firstLine="420"/>
        <w:jc w:val="left"/>
      </w:pPr>
      <w:r>
        <w:rPr>
          <w:rFonts w:hint="eastAsia"/>
        </w:rPr>
        <w:t>桐梓县茅石镇养老服务中心前身为茅石镇敬老院，在升级改造前，这里只能提供基本养老服务。为切实解决老年人健康养老和方便就医问题，桐梓县民政局和茅石镇积极探索、深入调研、多方协调，委托贵州省康年养老服务有限责任公司通过“一转三改”（转公办公营为公办民营，改异味变香味、改无序变定律、改孤独变快乐）着力构建医养结合新模式，打造集养老护理、医疗康复于一体的养老服务中心，为老年人提供全面的健康养老服务保障。</w:t>
      </w:r>
    </w:p>
    <w:p w:rsidR="00947A5F" w:rsidRDefault="00947A5F" w:rsidP="00947A5F">
      <w:pPr>
        <w:ind w:firstLineChars="200" w:firstLine="420"/>
        <w:jc w:val="left"/>
      </w:pPr>
      <w:r>
        <w:rPr>
          <w:rFonts w:hint="eastAsia"/>
        </w:rPr>
        <w:t>“我们投入了</w:t>
      </w:r>
      <w:r>
        <w:t>20</w:t>
      </w:r>
      <w:r>
        <w:t>多万元，建立医务室、康复室、娱乐室、观察室等，开展老年人生活护理、康复医疗等服务。同时，我们还进行智慧化的管理，每个人佩戴一个智能手环，定期进行健康检测和定位管理。</w:t>
      </w:r>
      <w:r>
        <w:t>”</w:t>
      </w:r>
      <w:r>
        <w:t>贵州省康年养老服务有限责任公司总经理杜瑞祥说。</w:t>
      </w:r>
    </w:p>
    <w:p w:rsidR="00947A5F" w:rsidRDefault="00947A5F" w:rsidP="00947A5F">
      <w:pPr>
        <w:ind w:firstLineChars="200" w:firstLine="420"/>
        <w:jc w:val="left"/>
      </w:pPr>
      <w:r>
        <w:rPr>
          <w:rFonts w:hint="eastAsia"/>
        </w:rPr>
        <w:t>桐梓县茅石镇养老服务中心建筑面积</w:t>
      </w:r>
      <w:r>
        <w:t>2400</w:t>
      </w:r>
      <w:r>
        <w:t>平方米，现有房间</w:t>
      </w:r>
      <w:r>
        <w:t>47</w:t>
      </w:r>
      <w:r>
        <w:t>间，目前有</w:t>
      </w:r>
      <w:r>
        <w:t>39</w:t>
      </w:r>
      <w:r>
        <w:t>位老人入住。</w:t>
      </w:r>
    </w:p>
    <w:p w:rsidR="00947A5F" w:rsidRDefault="00947A5F" w:rsidP="00947A5F">
      <w:pPr>
        <w:ind w:firstLineChars="200" w:firstLine="420"/>
        <w:jc w:val="left"/>
      </w:pPr>
      <w:r>
        <w:rPr>
          <w:rFonts w:hint="eastAsia"/>
        </w:rPr>
        <w:t>“我公司以茅石镇养老服务中心为试点，下一步将对全县符合条件的养老服务中心进行市场拓展，为桐梓的老年人提供更好的养老服务。”杜瑞祥说。</w:t>
      </w:r>
    </w:p>
    <w:p w:rsidR="00947A5F" w:rsidRDefault="00947A5F" w:rsidP="00947A5F">
      <w:pPr>
        <w:ind w:firstLineChars="200" w:firstLine="420"/>
        <w:jc w:val="left"/>
      </w:pPr>
      <w:r>
        <w:rPr>
          <w:rFonts w:hint="eastAsia"/>
        </w:rPr>
        <w:t>桐梓县大力推进居家养老上门服务，为全县老年人提供多层次多样化的养老服务，改善老年人居家生活环境，提升居家养老品质。</w:t>
      </w:r>
    </w:p>
    <w:p w:rsidR="00947A5F" w:rsidRDefault="00947A5F" w:rsidP="00947A5F">
      <w:pPr>
        <w:ind w:firstLineChars="200" w:firstLine="420"/>
        <w:jc w:val="left"/>
      </w:pPr>
      <w:r>
        <w:t>85</w:t>
      </w:r>
      <w:r>
        <w:t>岁的独居老人周碧仙，子女长期在外地工作。她被纳入居家养老上门服务对象后，贵州君逸和康养运营管理有限公司的工作人员便定期上门为她提供居室保洁、上下肢穴位按摩、修剪指甲等居家养老服务。</w:t>
      </w:r>
    </w:p>
    <w:p w:rsidR="00947A5F" w:rsidRDefault="00947A5F" w:rsidP="00947A5F">
      <w:pPr>
        <w:ind w:firstLineChars="200" w:firstLine="420"/>
        <w:jc w:val="left"/>
      </w:pPr>
      <w:r>
        <w:rPr>
          <w:rFonts w:hint="eastAsia"/>
        </w:rPr>
        <w:t>“现在的政策好，上门服务，专门来照顾我们老年人，我非常满意。”周碧仙说。</w:t>
      </w:r>
    </w:p>
    <w:p w:rsidR="00947A5F" w:rsidRDefault="00947A5F" w:rsidP="00947A5F">
      <w:pPr>
        <w:ind w:firstLineChars="200" w:firstLine="420"/>
        <w:jc w:val="left"/>
      </w:pPr>
      <w:r>
        <w:rPr>
          <w:rFonts w:hint="eastAsia"/>
        </w:rPr>
        <w:t>贵州君逸和康养运营管理有限公司是一家集机构养老、社区托养、居家照护、日间照料等养老服务为一体的公司。</w:t>
      </w:r>
      <w:r>
        <w:t>2023</w:t>
      </w:r>
      <w:r>
        <w:t>年</w:t>
      </w:r>
      <w:r>
        <w:t>5</w:t>
      </w:r>
      <w:r>
        <w:t>月承接桐梓县居家养老上门服务项目，为该县海校街道、娄山关街道、楚米镇、燎原镇</w:t>
      </w:r>
      <w:r>
        <w:t>60</w:t>
      </w:r>
      <w:r>
        <w:t>岁及以上失能或半失能且经济困难、</w:t>
      </w:r>
      <w:r>
        <w:t>80</w:t>
      </w:r>
      <w:r>
        <w:t>岁以上的老年人提供护理、助洁、康复理疗、助餐、委托办理等服务。</w:t>
      </w:r>
    </w:p>
    <w:p w:rsidR="00947A5F" w:rsidRDefault="00947A5F" w:rsidP="00947A5F">
      <w:pPr>
        <w:ind w:firstLineChars="200" w:firstLine="420"/>
        <w:jc w:val="left"/>
      </w:pPr>
      <w:r>
        <w:rPr>
          <w:rFonts w:hint="eastAsia"/>
        </w:rPr>
        <w:t>“我们公司开展居家上门养老服务以来，已为桐梓县近</w:t>
      </w:r>
      <w:r>
        <w:t>600</w:t>
      </w:r>
      <w:r>
        <w:t>位老年人服务，提供</w:t>
      </w:r>
      <w:r>
        <w:t>1.6</w:t>
      </w:r>
      <w:r>
        <w:t>万余次居家上门服务项目。今后我们将进一步提高居家养老上门服务质量，提升服务水平，让老年人在家也能享受优质的服务。</w:t>
      </w:r>
      <w:r>
        <w:t>”</w:t>
      </w:r>
      <w:r>
        <w:t>贵州君逸和康养运营管理有限公司副总经理王耀说。</w:t>
      </w:r>
    </w:p>
    <w:p w:rsidR="00947A5F" w:rsidRDefault="00947A5F" w:rsidP="00947A5F">
      <w:pPr>
        <w:ind w:firstLineChars="200" w:firstLine="420"/>
        <w:jc w:val="left"/>
      </w:pPr>
      <w:r>
        <w:rPr>
          <w:rFonts w:hint="eastAsia"/>
        </w:rPr>
        <w:t>时代在飞速发展，群众的生活水平也在不断提高。就银发人群的养老需求而言，已从基础生存型向品质生活型转变，从“养老”到“享老”，成为不少老年人的选择，不少经营主体顺势而为，主动加入养老产业，围绕“银发族”长寿健康、安乐充实的高品质享老生活追求，打造中高端养老机构，桐梓怡康苑康养中心便是其中一家，它也是桐梓首家功能性康养中心。</w:t>
      </w:r>
    </w:p>
    <w:p w:rsidR="00947A5F" w:rsidRDefault="00947A5F" w:rsidP="00947A5F">
      <w:pPr>
        <w:ind w:firstLineChars="200" w:firstLine="420"/>
        <w:jc w:val="left"/>
      </w:pPr>
      <w:r>
        <w:rPr>
          <w:rFonts w:hint="eastAsia"/>
        </w:rPr>
        <w:t>“我们中心属于中高端的综合性养老服务机构，以收住自理、半自理以及康复疗养者为主，我们有专业的照护师、康复师，针对入住老人的身体情况给予合理的照护。”桐梓怡康苑康养中心院长苏思方说。</w:t>
      </w:r>
    </w:p>
    <w:p w:rsidR="00947A5F" w:rsidRDefault="00947A5F" w:rsidP="00947A5F">
      <w:pPr>
        <w:ind w:firstLineChars="200" w:firstLine="420"/>
        <w:jc w:val="left"/>
      </w:pPr>
      <w:r>
        <w:rPr>
          <w:rFonts w:hint="eastAsia"/>
        </w:rPr>
        <w:t>近年来，桐梓县不断丰富养老服务供给，创新养老产品，在为实现老有所养提供更加坚实保障的同时，也为老年人安享晚年提供了更多样选择。</w:t>
      </w:r>
    </w:p>
    <w:p w:rsidR="00947A5F" w:rsidRDefault="00947A5F" w:rsidP="00947A5F">
      <w:pPr>
        <w:ind w:firstLineChars="200" w:firstLine="420"/>
        <w:jc w:val="right"/>
      </w:pPr>
      <w:r w:rsidRPr="000D2FC7">
        <w:rPr>
          <w:rFonts w:hint="eastAsia"/>
        </w:rPr>
        <w:t>贵州日报</w:t>
      </w:r>
      <w:r>
        <w:rPr>
          <w:rFonts w:hint="eastAsia"/>
        </w:rPr>
        <w:t>2024-2-25</w:t>
      </w:r>
    </w:p>
    <w:p w:rsidR="00947A5F" w:rsidRDefault="00947A5F" w:rsidP="00C778EE">
      <w:pPr>
        <w:sectPr w:rsidR="00947A5F" w:rsidSect="00C778EE">
          <w:type w:val="continuous"/>
          <w:pgSz w:w="11906" w:h="16838"/>
          <w:pgMar w:top="1644" w:right="1236" w:bottom="1418" w:left="1814" w:header="851" w:footer="907" w:gutter="0"/>
          <w:pgNumType w:start="1"/>
          <w:cols w:space="720"/>
          <w:docGrid w:type="lines" w:linePitch="341" w:charSpace="2373"/>
        </w:sectPr>
      </w:pPr>
    </w:p>
    <w:p w:rsidR="00642363" w:rsidRDefault="00642363"/>
    <w:sectPr w:rsidR="006423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7A5F"/>
    <w:rsid w:val="00642363"/>
    <w:rsid w:val="00947A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7A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47A5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1178</Characters>
  <Application>Microsoft Office Word</Application>
  <DocSecurity>0</DocSecurity>
  <Lines>9</Lines>
  <Paragraphs>2</Paragraphs>
  <ScaleCrop>false</ScaleCrop>
  <Company>Microsoft</Company>
  <LinksUpToDate>false</LinksUpToDate>
  <CharactersWithSpaces>1382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2024-04-17T02:56:00Z</dcterms:created>
</cp:coreProperties>
</file>