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E0" w:rsidRDefault="009E3AE0" w:rsidP="00FC1943">
      <w:pPr>
        <w:pStyle w:val="1"/>
      </w:pPr>
      <w:r w:rsidRPr="00FC1943">
        <w:rPr>
          <w:rFonts w:hint="eastAsia"/>
        </w:rPr>
        <w:t>涟源农商银行重点抓好六方面工作服务地方经济社会发展</w:t>
      </w:r>
      <w:r w:rsidRPr="00FC1943">
        <w:t xml:space="preserve">   </w:t>
      </w:r>
    </w:p>
    <w:p w:rsidR="009E3AE0" w:rsidRDefault="009E3AE0" w:rsidP="009E3AE0">
      <w:pPr>
        <w:ind w:firstLineChars="200" w:firstLine="420"/>
      </w:pPr>
      <w:r>
        <w:rPr>
          <w:rFonts w:hint="eastAsia"/>
        </w:rPr>
        <w:t>近日，湖南涟源农商银行</w:t>
      </w:r>
      <w:r>
        <w:t>强调要重点抓好六个方面工作，全面服务于涟源市经济社会发展。</w:t>
      </w:r>
    </w:p>
    <w:p w:rsidR="009E3AE0" w:rsidRDefault="009E3AE0" w:rsidP="009E3AE0">
      <w:pPr>
        <w:ind w:firstLineChars="200" w:firstLine="420"/>
      </w:pPr>
      <w:r>
        <w:rPr>
          <w:rFonts w:hint="eastAsia"/>
        </w:rPr>
        <w:t>做好“党建”文章，强化引领</w:t>
      </w:r>
    </w:p>
    <w:p w:rsidR="009E3AE0" w:rsidRDefault="009E3AE0" w:rsidP="009E3AE0">
      <w:pPr>
        <w:ind w:firstLineChars="200" w:firstLine="420"/>
      </w:pPr>
      <w:r>
        <w:rPr>
          <w:rFonts w:hint="eastAsia"/>
        </w:rPr>
        <w:t>涟源农商银行提升政治领导力，坚决拥护“两个确立”、做到“两个维护”，把胸怀“国之大者”“省之大计”落实到讲政治的具体行动中。提升组织凝聚力，制定系统党建工作责任清单，以党建工作考评为抓手，抓好基层党支部建设，不断丰富支部主题活动形式，开展“支部联动”活动、结对帮扶走访慰问活动，持续抓好党员教育管理监督，落实好“三会一课”、党员领导干部双重组织生活、民主评议党员等基本制度，规范发展党员工作。提升经营决断力，坚守市场定位，落实政策规则，持续保持普惠金融各项任务指标稳定达标，推进党的领导与公司治理深度融合，把党的领导政治优势转化为内部治理效能、改革化险动能和为民服务势能。</w:t>
      </w:r>
    </w:p>
    <w:p w:rsidR="009E3AE0" w:rsidRDefault="009E3AE0" w:rsidP="009E3AE0">
      <w:pPr>
        <w:ind w:firstLineChars="200" w:firstLine="420"/>
      </w:pPr>
      <w:r>
        <w:rPr>
          <w:rFonts w:hint="eastAsia"/>
        </w:rPr>
        <w:t>做深“普惠”文章，夯实基础</w:t>
      </w:r>
    </w:p>
    <w:p w:rsidR="009E3AE0" w:rsidRDefault="009E3AE0" w:rsidP="009E3AE0">
      <w:pPr>
        <w:ind w:firstLineChars="200" w:firstLine="420"/>
      </w:pPr>
      <w:r>
        <w:rPr>
          <w:rFonts w:hint="eastAsia"/>
        </w:rPr>
        <w:t>涟源农商银行聚焦本土优势，坚守支农支小地位，充分利用国家、各级政府、人民银行对“三农”政策的支持，用好用足有利政策，全面对接村级基础金融服务需求，持续增强支农支小定力。推动整村授信，持续推进优质服务深度融入乡村产业、乡村建设、乡村治理金融服务，做好新型农业经营主体、村集体经济合作社全面评级授信与融资服务，促进农业农村现代化。汇聚发展合力，加大向市委、市政府汇报工作力度，积极争取财政性存款、重点项目融资和政策优惠等方面支持力度。立足回归本源，支持实体经济发展，调整信贷结构，加大贷款营销力度，持续开展普惠走访活动，促进乡村振兴发展。</w:t>
      </w:r>
    </w:p>
    <w:p w:rsidR="009E3AE0" w:rsidRDefault="009E3AE0" w:rsidP="009E3AE0">
      <w:pPr>
        <w:ind w:firstLineChars="200" w:firstLine="420"/>
      </w:pPr>
      <w:r>
        <w:rPr>
          <w:rFonts w:hint="eastAsia"/>
        </w:rPr>
        <w:t>做优“资产”文章，稳健经营</w:t>
      </w:r>
    </w:p>
    <w:p w:rsidR="009E3AE0" w:rsidRDefault="009E3AE0" w:rsidP="009E3AE0">
      <w:pPr>
        <w:ind w:firstLineChars="200" w:firstLine="420"/>
      </w:pPr>
      <w:r>
        <w:rPr>
          <w:rFonts w:hint="eastAsia"/>
        </w:rPr>
        <w:t>涟源农商银行完善管理制度，优化风险管理致富，提高风险管理水平，明确风险防控职责，进一步对风险管理制度进行清理和完善。澄清贷款底数，进一步对表内外不良贷款进行清理摸底，澄清底子，逐笔核实贷款诉讼时效情况，明确清收处置措施和相应风险化解责任人。加大清收力度，在传统清收方式的基础上，充分发挥客户经理、清收中心专业清收人员的作用，继续开展“专项清收”行动，让清收工作常态化。此外，加强与人民法院、公安部门的沟通协调，充分借助司法手段强制清收，严厉打击拒不还债、恶意逃废债务的行为，确保清收工作质量和效率。创新处置措施，加强与法院沟通对接，尽快完成裁定抵债资产交付，对能处置的抵债资产及时跟踪办理产权过户手续。强化机构考核，制定表内、外不良贷款现金清收及不良贷款率等指标专项考核文件，明确清收责任、清收措施和工作要求，按照年度压降表内外不良贷款目标任务和奖惩措施，强化机构任务考核，激发支行积极性。</w:t>
      </w:r>
    </w:p>
    <w:p w:rsidR="009E3AE0" w:rsidRDefault="009E3AE0" w:rsidP="009E3AE0">
      <w:pPr>
        <w:ind w:firstLineChars="200" w:firstLine="420"/>
      </w:pPr>
      <w:r>
        <w:rPr>
          <w:rFonts w:hint="eastAsia"/>
        </w:rPr>
        <w:t>做严“合规”文章，厚植文化</w:t>
      </w:r>
    </w:p>
    <w:p w:rsidR="009E3AE0" w:rsidRDefault="009E3AE0" w:rsidP="009E3AE0">
      <w:pPr>
        <w:ind w:firstLineChars="200" w:firstLine="420"/>
      </w:pPr>
      <w:r>
        <w:rPr>
          <w:rFonts w:hint="eastAsia"/>
        </w:rPr>
        <w:t>涟源农商银行夯实合规管理基础，推进员工积分管理，将积分结果与评先评优、绩效考核、提拔任用全面挂钩，增强员工遵章守纪、合规操作的自觉性、主动性。加强制度执行监督，完善贷款的尽职免责管理，做好不良贷款责任认定工作。充分发挥审计效能，综合运用常规稽核、专项稽核、离任稽核、全面稽核和突击检查等手段，进一步加大稽核检查力度，扩大整体移位稽核范围。牢守案防风险底线，加强员工异常行为排查，重点排查账户异常、行为异常、消费日常等行为，关注掌握员工八小时以外异常表现，发现风险苗头及时处置，提升案件风险的识别和控制能力。严控安全保卫风险，加大安防设施投放力度，合理预算费用，根据公安部门安防检查标准和消防建设要求，对各类安防设施及时更换、修理和新增，切实提升人防、物防、技防水平。</w:t>
      </w:r>
    </w:p>
    <w:p w:rsidR="009E3AE0" w:rsidRDefault="009E3AE0" w:rsidP="009E3AE0">
      <w:pPr>
        <w:ind w:firstLineChars="200" w:firstLine="420"/>
      </w:pPr>
      <w:r>
        <w:rPr>
          <w:rFonts w:hint="eastAsia"/>
        </w:rPr>
        <w:t>做稳“提质”文章，精细管理</w:t>
      </w:r>
    </w:p>
    <w:p w:rsidR="009E3AE0" w:rsidRDefault="009E3AE0" w:rsidP="009E3AE0">
      <w:pPr>
        <w:ind w:firstLineChars="200" w:firstLine="420"/>
      </w:pPr>
      <w:r>
        <w:rPr>
          <w:rFonts w:hint="eastAsia"/>
        </w:rPr>
        <w:t>涟源农商银行调优存贷结构，牢固树立“存款立行</w:t>
      </w:r>
      <w:r>
        <w:t xml:space="preserve"> </w:t>
      </w:r>
      <w:r>
        <w:t>贷款兴行</w:t>
      </w:r>
      <w:r>
        <w:t>”</w:t>
      </w:r>
      <w:r>
        <w:t>的思想，不断优化存款结构，降低存款成本，推动资金组织量增质优。加强财务管理，找准当前运营服务中问题所在，以</w:t>
      </w:r>
      <w:r>
        <w:t>“</w:t>
      </w:r>
      <w:r>
        <w:t>快、准、优</w:t>
      </w:r>
      <w:r>
        <w:t>”</w:t>
      </w:r>
      <w:r>
        <w:t>为工作导向，采取会计互动式培训的方式，进一步夯实会计基础工作，提升会计业务素质和履职能力。进一步加强固定资产管理，计划今年对辖内固定资产及低值易耗品进行一次全面的检查、清查，实施动态监管、查漏补缺，确实做到账账相符、账物相符。推进转型升级，加大普惠金融数字化转型，推动小额零售贷款营销通过线上办理，逐步实现营销移动化数字化。创新增收渠道</w:t>
      </w:r>
      <w:r>
        <w:rPr>
          <w:rFonts w:hint="eastAsia"/>
        </w:rPr>
        <w:t>，打破传统理念，打造现代银行全方位、多维度为客户提供服务。树立“用服务换收入”的经营思想，积极拓展保险、车险、代发工资、微信绑卡等业务，进一步做好中间业务与转型业务的发展，推动经营效益提升。</w:t>
      </w:r>
    </w:p>
    <w:p w:rsidR="009E3AE0" w:rsidRDefault="009E3AE0" w:rsidP="009E3AE0">
      <w:pPr>
        <w:ind w:firstLineChars="200" w:firstLine="420"/>
      </w:pPr>
      <w:r>
        <w:rPr>
          <w:rFonts w:hint="eastAsia"/>
        </w:rPr>
        <w:t>做活“人力”文章，激发潜能</w:t>
      </w:r>
    </w:p>
    <w:p w:rsidR="009E3AE0" w:rsidRDefault="009E3AE0" w:rsidP="009E3AE0">
      <w:pPr>
        <w:ind w:firstLineChars="200" w:firstLine="420"/>
      </w:pPr>
      <w:r>
        <w:rPr>
          <w:rFonts w:hint="eastAsia"/>
        </w:rPr>
        <w:t>涟源农商银行强化用人导向，明确“向基层要人才、向基层输送人才”的用人导向，实行管理岗位竞聘，坚持“公开竞聘、公平竞争、公正考评”的原则，做到人岗匹配。双向发力学习，一方面是引进来学。邀请专家学者、管理精英和技术能手来传道授业解惑，使全行员工长见识、增才干，努力成长为适应新时代发展要求的栋梁之才；另一方面是走出去学，总行人力资源部要做好“走出去”的统筹协调，分层分批组织开展“订单式”“走出去”学习。强化作风建设，要进一步严肃全行劳动纪律，结合“钉钉”打卡的形式开展员工考勤管理。优化网点设置，对城区网点，根据金融需求情况进行布局优化，针对不同服务对象打造功能性网点。提升服务质效，要全面提升网点文明服务质量和水平。健全考核机制，以业务发展、员工业绩、效能提升为导向，实施系统性、激励性、针对性考核。擦亮品牌名片，高效报送政务信息，借助主流媒体同步推送。用好用活微信、抖音、视频号等媒体，优化自媒体团队结构。</w:t>
      </w:r>
    </w:p>
    <w:p w:rsidR="009E3AE0" w:rsidRDefault="009E3AE0" w:rsidP="009E3AE0">
      <w:pPr>
        <w:ind w:firstLineChars="200" w:firstLine="420"/>
      </w:pPr>
      <w:r>
        <w:rPr>
          <w:rFonts w:hint="eastAsia"/>
        </w:rPr>
        <w:t>湖南省农信联社娄底办事处党组书记、主任严桦要求，涟源农商银行要锁定目标、坚定信心、加强管控、提升质量、加快发展，着力打好思想解放全员战、资产质量保卫战、业务营销阵地战、票据压降突围战、资产处置攻坚战，积极推进涟源农商银行与当地经济建设高质量发展。</w:t>
      </w:r>
    </w:p>
    <w:p w:rsidR="009E3AE0" w:rsidRDefault="009E3AE0" w:rsidP="00FC1943">
      <w:pPr>
        <w:jc w:val="right"/>
      </w:pPr>
      <w:r w:rsidRPr="00FC1943">
        <w:rPr>
          <w:rFonts w:hint="eastAsia"/>
        </w:rPr>
        <w:t>中国县域经济报</w:t>
      </w:r>
      <w:r>
        <w:rPr>
          <w:rFonts w:hint="eastAsia"/>
        </w:rPr>
        <w:t xml:space="preserve"> 2024-3-5</w:t>
      </w:r>
    </w:p>
    <w:p w:rsidR="009E3AE0" w:rsidRDefault="009E3AE0" w:rsidP="00CE7B9A">
      <w:pPr>
        <w:sectPr w:rsidR="009E3AE0" w:rsidSect="00CE7B9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C2A9C" w:rsidRDefault="00BC2A9C"/>
    <w:sectPr w:rsidR="00BC2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3AE0"/>
    <w:rsid w:val="009E3AE0"/>
    <w:rsid w:val="00BC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E3AE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E3AE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Company>Microsoft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2024-04-17T02:39:00Z</dcterms:created>
</cp:coreProperties>
</file>