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28" w:rsidRPr="00923D92" w:rsidRDefault="00A06B28" w:rsidP="00923D92">
      <w:pPr>
        <w:pStyle w:val="1"/>
        <w:spacing w:line="245" w:lineRule="auto"/>
      </w:pPr>
      <w:r w:rsidRPr="00923D92">
        <w:rPr>
          <w:rFonts w:hint="eastAsia"/>
        </w:rPr>
        <w:t>大湾区五载科创路：国际科技创新中心雏形渐显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大机遇</w:t>
      </w:r>
      <w:r>
        <w:t xml:space="preserve"> </w:t>
      </w:r>
      <w:r>
        <w:t>大文章丨大湾区五载科创路：国际科技创新中心雏形渐显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 w:rsidRPr="00B66663">
        <w:rPr>
          <w:rFonts w:hint="eastAsia"/>
        </w:rPr>
        <w:t>无人驾驶的汽车在道路上穿梭、时速</w:t>
      </w:r>
      <w:r w:rsidRPr="00B66663">
        <w:t>160</w:t>
      </w:r>
      <w:r w:rsidRPr="00B66663">
        <w:t>千米的地铁在隧道中飞驰、全自动化生产的无人工厂高速运转</w:t>
      </w:r>
      <w:r w:rsidRPr="00B66663">
        <w:t>……</w:t>
      </w:r>
      <w:r w:rsidRPr="00B66663">
        <w:t>《粤港澳大湾区发展规划纲要》</w:t>
      </w:r>
      <w:r w:rsidRPr="00B66663">
        <w:t>(</w:t>
      </w:r>
      <w:r w:rsidRPr="00B66663">
        <w:t>下称《规划》</w:t>
      </w:r>
      <w:r w:rsidRPr="00B66663">
        <w:t>)</w:t>
      </w:r>
      <w:r w:rsidRPr="00B66663">
        <w:t>自</w:t>
      </w:r>
      <w:r w:rsidRPr="00B66663">
        <w:t>2019</w:t>
      </w:r>
      <w:r w:rsidRPr="00B66663">
        <w:t>年发布实施以来，</w:t>
      </w:r>
      <w:r w:rsidRPr="00B66663">
        <w:t>5</w:t>
      </w:r>
      <w:r w:rsidRPr="00B66663">
        <w:t>年里，《规划》中提出建设的国际科技创新中心雏形渐显，科技力量在大湾区茁壮成长。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回首五年光阴，粤港澳大湾区以“制造基底</w:t>
      </w:r>
      <w:r>
        <w:t>+</w:t>
      </w:r>
      <w:r>
        <w:t>创新基因</w:t>
      </w:r>
      <w:r>
        <w:t>”</w:t>
      </w:r>
      <w:r>
        <w:t>为核心竞争力，凭借粤港澳协同创新的独特优势，在全球科技竞争浪潮中崭露头角。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五年间，粤港澳共建科研基因越来越强，联合实验室的数量持续增长，联合创新成果不断涌现。据广东省科学技术厅介绍，</w:t>
      </w:r>
      <w:r>
        <w:t>2023</w:t>
      </w:r>
      <w:r>
        <w:t>年度粤港澳联合实验室建设立项数量达</w:t>
      </w:r>
      <w:r>
        <w:t>18</w:t>
      </w:r>
      <w:r>
        <w:t>家，包括粤港澳离散制造智能化联合实验室、粤港澳环境污染过程与控制联合实验室等。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五年答卷中，在制造业基底下的“成果转化效率”同样振奋人心。对比过去，大湾区创新生态越发宜人，产业生态更加多元。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目前，粤港澳大湾区拥有超过</w:t>
      </w:r>
      <w:r>
        <w:t>6</w:t>
      </w:r>
      <w:r>
        <w:t>万家国家级高新技术企业、多所全球排名前</w:t>
      </w:r>
      <w:r>
        <w:t>50</w:t>
      </w:r>
      <w:r>
        <w:t>位的大学、</w:t>
      </w:r>
      <w:r>
        <w:t>9</w:t>
      </w:r>
      <w:r>
        <w:t>个国家重大科技基础设施和</w:t>
      </w:r>
      <w:r>
        <w:t>50</w:t>
      </w:r>
      <w:r>
        <w:t>家国家重点实验室，</w:t>
      </w:r>
      <w:r>
        <w:t>“</w:t>
      </w:r>
      <w:r>
        <w:t>深圳</w:t>
      </w:r>
      <w:r>
        <w:t>—</w:t>
      </w:r>
      <w:r>
        <w:t>香港</w:t>
      </w:r>
      <w:r>
        <w:t>—</w:t>
      </w:r>
      <w:r>
        <w:t>广州科技集群</w:t>
      </w:r>
      <w:r>
        <w:t>”</w:t>
      </w:r>
      <w:r>
        <w:t>连续四年位居全球创新指数第二。《博鳌亚洲论坛创新报告</w:t>
      </w:r>
      <w:r>
        <w:t>2023</w:t>
      </w:r>
      <w:r>
        <w:t>》更是从发明专利、</w:t>
      </w:r>
      <w:r>
        <w:t>PCT</w:t>
      </w:r>
      <w:r>
        <w:t>专利、同族专利、专利被引频次四大维度分析比对世界其他几大湾区后得出结论：粤港澳大湾区在专利综合能力上位列榜首。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广东省科学技术厅透露，广东现正与香港创新科技署、澳门科学技术发展基金组织实施科技创新联合资助计划，支持粤港澳三地创新主体共同攻克关键核心技术，开展技术研发及成果产业化合作，打造科技成果知识产权合作高地，并积极构建粤港技术研发与成果转化联合体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五年来，广东还着力建设广州南沙、深圳前海、珠海横琴，在科技创新、产业集聚等方面形成示范，以助力大湾区打造国际科技创新中心。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“南沙应继续在原始创新能力建设、粤港澳合作以及产学研转发等方面重点发力。”广东晶科电子股份有限公司董事长肖国伟表示，该司这些年在南沙发展迅速，对于南沙未来的科创发展，他有信心。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肖国伟认为，未来，随着南沙科学城的建设加快，中国科学院系统、大科学装置、高端科研平台等对南沙原始创新能力的提升作用将越来越明显，这将助南沙建设成为国际科技创新中心承载地中的“龙头”和“中心枢纽”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与肖国伟一样，深植大湾区这片科创沃土，众多科研工作者对大湾区未来的科创发展满怀信心。</w:t>
      </w:r>
    </w:p>
    <w:p w:rsidR="00A06B28" w:rsidRPr="00B66663" w:rsidRDefault="00A06B28" w:rsidP="00A06B28">
      <w:pPr>
        <w:spacing w:line="245" w:lineRule="auto"/>
        <w:ind w:firstLineChars="200" w:firstLine="420"/>
        <w:jc w:val="left"/>
      </w:pPr>
      <w:r>
        <w:rPr>
          <w:rFonts w:hint="eastAsia"/>
        </w:rPr>
        <w:t>香港科技大学</w:t>
      </w:r>
      <w:r>
        <w:t>(</w:t>
      </w:r>
      <w:r>
        <w:t>广州</w:t>
      </w:r>
      <w:r>
        <w:t>)</w:t>
      </w:r>
      <w:r>
        <w:t>校长倪明选表示，对于时下颇受关注的低空经济，大湾区重要一极的广州正进行前瞻性和长远性的布局，着手构建行业生态和产业布局，打造低空经济</w:t>
      </w:r>
      <w:r>
        <w:t>“</w:t>
      </w:r>
      <w:r>
        <w:t>样板城市</w:t>
      </w:r>
      <w:r>
        <w:t>”</w:t>
      </w:r>
      <w:r>
        <w:t>，并将低空经济产业打造成为广州未来新的经济增长极。</w:t>
      </w:r>
      <w:r>
        <w:t>“</w:t>
      </w:r>
      <w:r>
        <w:t>香港科技大学</w:t>
      </w:r>
      <w:r>
        <w:t>(</w:t>
      </w:r>
      <w:r>
        <w:t>广州</w:t>
      </w:r>
      <w:r>
        <w:t>)</w:t>
      </w:r>
      <w:r>
        <w:t>有信心、有决心发挥自身独特优势，助推低空经济等战略性新兴产业成为大湾区高质量发展的重要引擎。</w:t>
      </w:r>
      <w:r>
        <w:t>”</w:t>
      </w:r>
      <w:r>
        <w:t>他说。</w:t>
      </w:r>
    </w:p>
    <w:p w:rsidR="00A06B28" w:rsidRDefault="00A06B28" w:rsidP="00A06B28">
      <w:pPr>
        <w:spacing w:line="245" w:lineRule="auto"/>
        <w:ind w:firstLineChars="200" w:firstLine="420"/>
        <w:jc w:val="left"/>
      </w:pPr>
      <w:r w:rsidRPr="00B66663">
        <w:rPr>
          <w:rFonts w:hint="eastAsia"/>
        </w:rPr>
        <w:t>记者</w:t>
      </w:r>
      <w:r w:rsidRPr="00B66663">
        <w:t xml:space="preserve"> </w:t>
      </w:r>
      <w:r w:rsidRPr="00B66663">
        <w:t>王坚</w:t>
      </w:r>
    </w:p>
    <w:p w:rsidR="00A06B28" w:rsidRDefault="00A06B28" w:rsidP="00A06B28">
      <w:pPr>
        <w:spacing w:line="245" w:lineRule="auto"/>
        <w:ind w:firstLineChars="200" w:firstLine="420"/>
        <w:jc w:val="right"/>
      </w:pPr>
      <w:r>
        <w:rPr>
          <w:rFonts w:hint="eastAsia"/>
        </w:rPr>
        <w:t>中国新闻网</w:t>
      </w:r>
      <w:r>
        <w:t>2024-02-19</w:t>
      </w:r>
    </w:p>
    <w:p w:rsidR="00A06B28" w:rsidRDefault="00A06B28" w:rsidP="001D280F">
      <w:pPr>
        <w:sectPr w:rsidR="00A06B28" w:rsidSect="001D280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75327" w:rsidRDefault="00F75327"/>
    <w:sectPr w:rsidR="00F7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B28"/>
    <w:rsid w:val="00A06B28"/>
    <w:rsid w:val="00F7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6B2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06B2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2024-04-17T02:47:00Z</dcterms:created>
</cp:coreProperties>
</file>