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3A5" w:rsidRDefault="00E313A5" w:rsidP="006D4F85">
      <w:pPr>
        <w:pStyle w:val="1"/>
      </w:pPr>
      <w:r w:rsidRPr="006D4F85">
        <w:rPr>
          <w:rFonts w:hint="eastAsia"/>
        </w:rPr>
        <w:t>滨海苏州“双招双引”招商会引资总额</w:t>
      </w:r>
      <w:r w:rsidRPr="006D4F85">
        <w:t>41.5亿元，现场签约项目30个</w:t>
      </w:r>
    </w:p>
    <w:p w:rsidR="00E313A5" w:rsidRDefault="00E313A5" w:rsidP="00E313A5">
      <w:pPr>
        <w:ind w:firstLineChars="200" w:firstLine="420"/>
      </w:pPr>
      <w:r w:rsidRPr="006D4F85">
        <w:rPr>
          <w:rFonts w:hint="eastAsia"/>
        </w:rPr>
        <w:t>近日，</w:t>
      </w:r>
      <w:r w:rsidRPr="006D4F85">
        <w:t>2024</w:t>
      </w:r>
      <w:r w:rsidRPr="006D4F85">
        <w:t>滨海</w:t>
      </w:r>
      <w:r w:rsidRPr="006D4F85">
        <w:t>·</w:t>
      </w:r>
      <w:r w:rsidRPr="006D4F85">
        <w:t>苏州装备制造暨服务业</w:t>
      </w:r>
      <w:r w:rsidRPr="006D4F85">
        <w:t>“</w:t>
      </w:r>
      <w:r w:rsidRPr="006D4F85">
        <w:t>双招双引</w:t>
      </w:r>
      <w:r w:rsidRPr="006D4F85">
        <w:t>”</w:t>
      </w:r>
      <w:r w:rsidRPr="006D4F85">
        <w:t>招商推介会在苏州举行，现场签约项目</w:t>
      </w:r>
      <w:r w:rsidRPr="006D4F85">
        <w:t>30</w:t>
      </w:r>
      <w:r w:rsidRPr="006D4F85">
        <w:t>个，其中产业项目</w:t>
      </w:r>
      <w:r w:rsidRPr="006D4F85">
        <w:t>21</w:t>
      </w:r>
      <w:r w:rsidRPr="006D4F85">
        <w:t>个，协议总投资</w:t>
      </w:r>
      <w:r w:rsidRPr="006D4F85">
        <w:t>41.5</w:t>
      </w:r>
      <w:r w:rsidRPr="006D4F85">
        <w:t>亿元；科创合作项目</w:t>
      </w:r>
      <w:r w:rsidRPr="006D4F85">
        <w:t>5</w:t>
      </w:r>
      <w:r w:rsidRPr="006D4F85">
        <w:t>个，人才合作项目</w:t>
      </w:r>
      <w:r w:rsidRPr="006D4F85">
        <w:t>4</w:t>
      </w:r>
      <w:r w:rsidRPr="006D4F85">
        <w:t>个。</w:t>
      </w:r>
    </w:p>
    <w:p w:rsidR="00E313A5" w:rsidRDefault="00E313A5" w:rsidP="00E313A5">
      <w:pPr>
        <w:ind w:firstLineChars="200" w:firstLine="420"/>
      </w:pPr>
      <w:r>
        <w:rPr>
          <w:rFonts w:hint="eastAsia"/>
        </w:rPr>
        <w:t>盐城市滨海县是一座区位优越、底蕴深厚、潜力巨大的开放宜居之城。近年来，该县始终坚持“产业强县”不动摇，着力构建以先进制造业为骨干、先进服务业与先进制造业深度融合的现代化产业体系，通过深耕产业转型发展、专注创新动能培育、致力一流环境营造，重点打造精密机械加工、新能源及能源装备制造等</w:t>
      </w:r>
      <w:r>
        <w:t>5</w:t>
      </w:r>
      <w:r>
        <w:t>大产业，全力打造长三角北翼临港工业基地。</w:t>
      </w:r>
    </w:p>
    <w:p w:rsidR="00E313A5" w:rsidRDefault="00E313A5" w:rsidP="00E313A5">
      <w:pPr>
        <w:ind w:firstLineChars="200" w:firstLine="420"/>
      </w:pPr>
      <w:r>
        <w:rPr>
          <w:rFonts w:hint="eastAsia"/>
        </w:rPr>
        <w:t>此次活动旨在推介滨海近年来培育壮大装备制造产业的成果，以“十四五”末打造长三角区域最具特色影响力的标杆产业之一为目标，依托全省唯一一家机械制造产业服务综合体——绿岛智能制造服务中心，围绕供需联动、协同配套目标，建设</w:t>
      </w:r>
      <w:r>
        <w:t>3D</w:t>
      </w:r>
      <w:r>
        <w:t>打印中心、模具中心等</w:t>
      </w:r>
      <w:r>
        <w:t>7</w:t>
      </w:r>
      <w:r>
        <w:t>大中心，建设热处理中心、智能锅炉制造、高端轻合金制造等功能配套项目，重点引进高端通用零部件、智能机床、专用设备等项目。</w:t>
      </w:r>
    </w:p>
    <w:p w:rsidR="00E313A5" w:rsidRDefault="00E313A5" w:rsidP="00E313A5">
      <w:pPr>
        <w:ind w:firstLineChars="200" w:firstLine="420"/>
      </w:pPr>
      <w:r>
        <w:rPr>
          <w:rFonts w:hint="eastAsia"/>
        </w:rPr>
        <w:t>人才是高质量发展的第一资源。滨海深入实施“黄海明珠人才计划”，集成出台新时代人才强县“</w:t>
      </w:r>
      <w:r>
        <w:t>1+6”</w:t>
      </w:r>
      <w:r>
        <w:t>系列政策文件，为来滨创新创业的顶尖人才，给予最高</w:t>
      </w:r>
      <w:r>
        <w:t>1</w:t>
      </w:r>
      <w:r>
        <w:t>亿元资助，为高层次人才来滨新建创新创业平台、创新实验室，给予最高</w:t>
      </w:r>
      <w:r>
        <w:t>3000</w:t>
      </w:r>
      <w:r>
        <w:t>万元经费支持，完善创业指导、项目申报、生活保障等全过程服务，让各路才俊</w:t>
      </w:r>
      <w:r>
        <w:t>“</w:t>
      </w:r>
      <w:r>
        <w:t>前行无阻、后顾无忧</w:t>
      </w:r>
      <w:r>
        <w:t>”</w:t>
      </w:r>
      <w:r>
        <w:t>。</w:t>
      </w:r>
    </w:p>
    <w:p w:rsidR="00E313A5" w:rsidRDefault="00E313A5" w:rsidP="00E313A5">
      <w:pPr>
        <w:ind w:firstLineChars="200" w:firstLine="420"/>
      </w:pPr>
      <w:r>
        <w:rPr>
          <w:rFonts w:hint="eastAsia"/>
        </w:rPr>
        <w:t>建立产研院是滨海走好科技创新“先手棋”的重大举措。为开辟产业培育新路径，今年滨海与苏州产业技术研究院合作，组建滨海箐英荟产业研究院，设立苏州离岸孵化中心，积极探索“研发孵化在外地、产业化在本地”模式，赋能本地企业设备更新、产线换代、产品提档。滨海产研院采用“技术研发</w:t>
      </w:r>
      <w:r>
        <w:t>+</w:t>
      </w:r>
      <w:r>
        <w:t>离岸孵化</w:t>
      </w:r>
      <w:r>
        <w:t>+</w:t>
      </w:r>
      <w:r>
        <w:t>产能释放</w:t>
      </w:r>
      <w:r>
        <w:t>”</w:t>
      </w:r>
      <w:r>
        <w:t>的创新模式，以引进一流企业、建设一流项目、培养一流人才为目标，建设离岸创新中心，帮助企业提振信心、突破瓶颈、增强后劲。</w:t>
      </w:r>
    </w:p>
    <w:p w:rsidR="00E313A5" w:rsidRDefault="00E313A5" w:rsidP="00E313A5">
      <w:pPr>
        <w:ind w:firstLineChars="200" w:firstLine="420"/>
      </w:pPr>
      <w:r>
        <w:rPr>
          <w:rFonts w:hint="eastAsia"/>
        </w:rPr>
        <w:t>栽好梧桐树，引得凤凰来。良好的营商环境是推动经济高质量发展的有力保障，滨海始终把营商环境作为增强竞争力的关键，聚力打造市场化、法治化、国际化营商环境，努力以全方位、全周期、全要素的优质服务，为更多的企业家和专业人才来滨投资创业提供发展壮大的“广阔空间”。签约项目客商代表纷纷表示，高质量的服务，高效率的速度，让人充分感受到滨海对发展新兴产业、推动绿色转型的决心和行动，将邀请更多的上下游客户来滨共享绿色低碳发展新机遇。</w:t>
      </w:r>
    </w:p>
    <w:p w:rsidR="00E313A5" w:rsidRPr="006D4F85" w:rsidRDefault="00E313A5" w:rsidP="006D4F85">
      <w:pPr>
        <w:jc w:val="right"/>
      </w:pPr>
      <w:r w:rsidRPr="006D4F85">
        <w:rPr>
          <w:rFonts w:hint="eastAsia"/>
        </w:rPr>
        <w:t>新民晚报</w:t>
      </w:r>
      <w:r>
        <w:rPr>
          <w:rFonts w:hint="eastAsia"/>
        </w:rPr>
        <w:t xml:space="preserve"> 2024-3-2</w:t>
      </w:r>
    </w:p>
    <w:p w:rsidR="00E313A5" w:rsidRDefault="00E313A5" w:rsidP="006416AF">
      <w:pPr>
        <w:sectPr w:rsidR="00E313A5" w:rsidSect="006416AF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6A1308" w:rsidRDefault="006A1308"/>
    <w:sectPr w:rsidR="006A13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313A5"/>
    <w:rsid w:val="006A1308"/>
    <w:rsid w:val="00E313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E313A5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E313A5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894</Characters>
  <Application>Microsoft Office Word</Application>
  <DocSecurity>0</DocSecurity>
  <Lines>7</Lines>
  <Paragraphs>2</Paragraphs>
  <ScaleCrop>false</ScaleCrop>
  <Company>Microsoft</Company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2024-04-16T03:42:00Z</dcterms:created>
</cp:coreProperties>
</file>