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25AB" w:rsidRDefault="004925AB" w:rsidP="00CD5D6C">
      <w:pPr>
        <w:pStyle w:val="1"/>
      </w:pPr>
      <w:r>
        <w:rPr>
          <w:rFonts w:hint="eastAsia"/>
        </w:rPr>
        <w:t>关于吉安市生态文明试验区建设情况的报告</w:t>
      </w:r>
    </w:p>
    <w:p w:rsidR="004925AB" w:rsidRDefault="004925AB" w:rsidP="004925AB">
      <w:pPr>
        <w:ind w:firstLineChars="200" w:firstLine="420"/>
        <w:jc w:val="left"/>
      </w:pPr>
      <w:r>
        <w:rPr>
          <w:rFonts w:hint="eastAsia"/>
        </w:rPr>
        <w:t>各位代表：</w:t>
      </w:r>
    </w:p>
    <w:p w:rsidR="004925AB" w:rsidRDefault="004925AB" w:rsidP="004925AB">
      <w:pPr>
        <w:ind w:firstLineChars="200" w:firstLine="420"/>
        <w:jc w:val="left"/>
      </w:pPr>
      <w:r>
        <w:rPr>
          <w:rFonts w:hint="eastAsia"/>
        </w:rPr>
        <w:t>受市人民政府委托，我向大会书面报告全市生态文明试验区建设情况，请予审议，并请市政协委员和列席会议的同志提出意见。</w:t>
      </w:r>
    </w:p>
    <w:p w:rsidR="004925AB" w:rsidRDefault="004925AB" w:rsidP="004925AB">
      <w:pPr>
        <w:ind w:firstLineChars="200" w:firstLine="420"/>
        <w:jc w:val="left"/>
      </w:pPr>
      <w:r>
        <w:rPr>
          <w:rFonts w:hint="eastAsia"/>
        </w:rPr>
        <w:t>一、</w:t>
      </w:r>
      <w:r>
        <w:t>2023</w:t>
      </w:r>
      <w:r>
        <w:t>年生态文明试验区建设情况</w:t>
      </w:r>
    </w:p>
    <w:p w:rsidR="004925AB" w:rsidRDefault="004925AB" w:rsidP="004925AB">
      <w:pPr>
        <w:ind w:firstLineChars="200" w:firstLine="420"/>
        <w:jc w:val="left"/>
      </w:pPr>
      <w:r>
        <w:t>2023</w:t>
      </w:r>
      <w:r>
        <w:t>年，全市上下深入贯彻习近平生态文明思想，全面贯彻习近平总书记考察江西重要讲话精神，认真落实全国、全省生态环境保护大会精神，按照省委打造国家生态文明建设高地和市委锚定</w:t>
      </w:r>
      <w:r>
        <w:t>“</w:t>
      </w:r>
      <w:r>
        <w:t>三区</w:t>
      </w:r>
      <w:r>
        <w:t>”</w:t>
      </w:r>
      <w:r>
        <w:t>战略、打好</w:t>
      </w:r>
      <w:r>
        <w:t>“</w:t>
      </w:r>
      <w:r>
        <w:t>十大攻坚战</w:t>
      </w:r>
      <w:r>
        <w:t>”</w:t>
      </w:r>
      <w:r>
        <w:t>的决策部署，纵深推进国家生态文明试验区建设，协同推进降碳、减污、扩绿、增长，促进经济社会发展全面绿色转型，推动生态文明试验区建设迈上新台阶、取得新成效。</w:t>
      </w:r>
    </w:p>
    <w:p w:rsidR="004925AB" w:rsidRDefault="004925AB" w:rsidP="004925AB">
      <w:pPr>
        <w:ind w:firstLineChars="200" w:firstLine="420"/>
        <w:jc w:val="left"/>
      </w:pPr>
      <w:r>
        <w:rPr>
          <w:rFonts w:hint="eastAsia"/>
        </w:rPr>
        <w:t>——生态环境质量持续向好。全市</w:t>
      </w:r>
      <w:r>
        <w:t>PM2.5</w:t>
      </w:r>
      <w:r>
        <w:t>平均浓度</w:t>
      </w:r>
      <w:r>
        <w:t>23</w:t>
      </w:r>
      <w:r>
        <w:t>微克</w:t>
      </w:r>
      <w:r>
        <w:t>/</w:t>
      </w:r>
      <w:r>
        <w:t>立方米，空气质量优良天数比率</w:t>
      </w:r>
      <w:r>
        <w:t>98.8%</w:t>
      </w:r>
      <w:r>
        <w:t>、位居全省前列，</w:t>
      </w:r>
      <w:r>
        <w:t>13</w:t>
      </w:r>
      <w:r>
        <w:t>个赣江干流断面保持</w:t>
      </w:r>
      <w:r>
        <w:t>Ⅱ</w:t>
      </w:r>
      <w:r>
        <w:t>类水质，国省考断面水质优良率保持</w:t>
      </w:r>
      <w:r>
        <w:t>100%</w:t>
      </w:r>
      <w:r>
        <w:t>、水质综合指数排名全省第一，土壤环境质量持续保持稳定，连续四年获省污染防治攻坚战成效考核优秀等次。</w:t>
      </w:r>
    </w:p>
    <w:p w:rsidR="004925AB" w:rsidRDefault="004925AB" w:rsidP="004925AB">
      <w:pPr>
        <w:ind w:firstLineChars="200" w:firstLine="420"/>
        <w:jc w:val="left"/>
      </w:pPr>
      <w:r>
        <w:rPr>
          <w:rFonts w:hint="eastAsia"/>
        </w:rPr>
        <w:t>——绿色发展水平持续提升。预计战略性新兴产业、高新技术产业占规模工业比重分别为</w:t>
      </w:r>
      <w:r>
        <w:t>36%</w:t>
      </w:r>
      <w:r>
        <w:t>和</w:t>
      </w:r>
      <w:r>
        <w:t>59.5%</w:t>
      </w:r>
      <w:r>
        <w:t>，电子信息产业示范基地获评四星级国家新型工业化产业示范基地，预计实现营收</w:t>
      </w:r>
      <w:r>
        <w:t>1600</w:t>
      </w:r>
      <w:r>
        <w:t>亿元，非化石能源装机量及发电量占比保持全省领先，全市单位能耗强度、碳排放强度保持全省最低。</w:t>
      </w:r>
    </w:p>
    <w:p w:rsidR="004925AB" w:rsidRDefault="004925AB" w:rsidP="004925AB">
      <w:pPr>
        <w:ind w:firstLineChars="200" w:firstLine="420"/>
        <w:jc w:val="left"/>
      </w:pPr>
      <w:r>
        <w:rPr>
          <w:rFonts w:hint="eastAsia"/>
        </w:rPr>
        <w:t>——生态文明改革纵深推进。《吉安市林长制工作规范》成为全国首个林长制工作省级地方标准，国家低碳城市、循环经济示范城市和井冈山经开区生态工业园区通过验收</w:t>
      </w:r>
      <w:r>
        <w:t>,</w:t>
      </w:r>
      <w:r>
        <w:t>永新县获评全国生态文明建设示范区，万安县获评省生态文明建设示范县，全域推进</w:t>
      </w:r>
      <w:r>
        <w:t>GEP</w:t>
      </w:r>
      <w:r>
        <w:t>核算试点、国储林林权抵押融资模式等改革经验在全国推广。</w:t>
      </w:r>
    </w:p>
    <w:p w:rsidR="004925AB" w:rsidRDefault="004925AB" w:rsidP="004925AB">
      <w:pPr>
        <w:ind w:firstLineChars="200" w:firstLine="420"/>
        <w:jc w:val="left"/>
      </w:pPr>
      <w:r>
        <w:rPr>
          <w:rFonts w:hint="eastAsia"/>
        </w:rPr>
        <w:t>——生态吉安品牌加快打造。成功举办全国挥发性有机物污染防治科技大会、全省学习运用“千万工程”经验加快建设宜居宜业和美乡村现场推进会，井冈山茨坪镇、吉州钓源古村、安福武功山等生态文旅发展成效获央视点赞，“井冈山”农产品区域公用品牌入围中国区域农业形象品牌百强榜。</w:t>
      </w:r>
    </w:p>
    <w:p w:rsidR="004925AB" w:rsidRDefault="004925AB" w:rsidP="004925AB">
      <w:pPr>
        <w:ind w:firstLineChars="200" w:firstLine="420"/>
        <w:jc w:val="left"/>
      </w:pPr>
      <w:r>
        <w:rPr>
          <w:rFonts w:hint="eastAsia"/>
        </w:rPr>
        <w:t>一年来，重点抓好了六个方面工作：</w:t>
      </w:r>
    </w:p>
    <w:p w:rsidR="004925AB" w:rsidRDefault="004925AB" w:rsidP="004925AB">
      <w:pPr>
        <w:ind w:firstLineChars="200" w:firstLine="420"/>
        <w:jc w:val="left"/>
      </w:pPr>
      <w:r>
        <w:rPr>
          <w:rFonts w:hint="eastAsia"/>
        </w:rPr>
        <w:t>（一）碳达峰碳中和有序推进。完整、准确、全面贯彻新发展理念，有计划分步骤实施“碳达峰十大行动”，促进经济发展全面绿色转型。一是“双碳”工作稳妥推进。出台工业、交通、科技等重点领域碳达峰实施方案，完善碳达峰碳中和“</w:t>
      </w:r>
      <w:r>
        <w:t>1+N”</w:t>
      </w:r>
      <w:r>
        <w:t>政策体系，建立碳排放统计核算制度，启动建设南方红壤丘陵森林碳汇子平台、温室气体监测站网等项目，国家低碳城市试点建设获评优良等次，井冈山经开区京九社区低碳改造成效入选全国绿色低碳典型案例，遂川县、吉水县林业碳汇开发项目试点加快推进。二是</w:t>
      </w:r>
      <w:r>
        <w:t>“</w:t>
      </w:r>
      <w:r>
        <w:t>双控</w:t>
      </w:r>
      <w:r>
        <w:t>”</w:t>
      </w:r>
      <w:r>
        <w:t>工作有力有效。坚决遏制</w:t>
      </w:r>
      <w:r>
        <w:t>“</w:t>
      </w:r>
      <w:r>
        <w:t>两高一低</w:t>
      </w:r>
      <w:r>
        <w:t>”</w:t>
      </w:r>
      <w:r>
        <w:t>项目盲目发展，完</w:t>
      </w:r>
      <w:r>
        <w:rPr>
          <w:rFonts w:hint="eastAsia"/>
        </w:rPr>
        <w:t>善节能审查论证制度，推动</w:t>
      </w:r>
      <w:r>
        <w:t>23</w:t>
      </w:r>
      <w:r>
        <w:t>个能评未批先建项目完成整改。积极保障重大项目用能需求，江西海能新能源储能电池等</w:t>
      </w:r>
      <w:r>
        <w:t>7</w:t>
      </w:r>
      <w:r>
        <w:t>个项目能评获省批复，预计全市万元</w:t>
      </w:r>
      <w:r>
        <w:t>GDP</w:t>
      </w:r>
      <w:r>
        <w:t>能耗下降</w:t>
      </w:r>
      <w:r>
        <w:t>0.3%</w:t>
      </w:r>
      <w:r>
        <w:t>。三是重点领域加快转型。持续优化能源和运输结构，青原风光储一体化等项目开工，遂川、永新抽水蓄能电站前期工作加快推进，全市新能源发电占比达</w:t>
      </w:r>
      <w:r>
        <w:t>32.4%</w:t>
      </w:r>
      <w:r>
        <w:t>、居全省前列，完成港口货物吞吐量</w:t>
      </w:r>
      <w:r>
        <w:t>115</w:t>
      </w:r>
      <w:r>
        <w:t>万吨，建成公交车专用充电桩</w:t>
      </w:r>
      <w:r>
        <w:t>582</w:t>
      </w:r>
      <w:r>
        <w:t>个，新竣工绿色建筑和装配式建筑面积占比分别达</w:t>
      </w:r>
      <w:r>
        <w:t>99.8%</w:t>
      </w:r>
      <w:r>
        <w:t>和</w:t>
      </w:r>
      <w:r>
        <w:t>33%</w:t>
      </w:r>
      <w:r>
        <w:t>以上。</w:t>
      </w:r>
    </w:p>
    <w:p w:rsidR="004925AB" w:rsidRDefault="004925AB" w:rsidP="004925AB">
      <w:pPr>
        <w:ind w:firstLineChars="200" w:firstLine="420"/>
        <w:jc w:val="left"/>
      </w:pPr>
      <w:r>
        <w:rPr>
          <w:rFonts w:hint="eastAsia"/>
        </w:rPr>
        <w:t>（二）生态环境整治量质齐升。持续打好蓝天、碧水、净土保卫战，强化精准、科学、依法治污，推动生态环境质量稳定向好。一是深入推进污染防治攻坚。统筹推进新“八大标志性战役、</w:t>
      </w:r>
      <w:r>
        <w:t>30</w:t>
      </w:r>
      <w:r>
        <w:t>个专项行动</w:t>
      </w:r>
      <w:r>
        <w:t>”</w:t>
      </w:r>
      <w:r>
        <w:t>，强化细颗粒物和臭氧协同控制、挥发性有机物和氮氧化物协同减排，开展入河排污口、饮用水水源地、农村黑臭水体等专项整治，持续推进治土清废，生态环境质量持续保持全省前列。二是纵深推进城乡环境整治。实施城市更新试点，建成一批口袋公园、生态停车场，新改建城市绿道</w:t>
      </w:r>
      <w:r>
        <w:t>37</w:t>
      </w:r>
      <w:r>
        <w:t>公里，扎实推进中心城区雨污管网改造及配套设施建设，全市新改建城镇生活污水管</w:t>
      </w:r>
      <w:r>
        <w:rPr>
          <w:rFonts w:hint="eastAsia"/>
        </w:rPr>
        <w:t>网</w:t>
      </w:r>
      <w:r>
        <w:t>295</w:t>
      </w:r>
      <w:r>
        <w:t>公里，峡江县获批全省城镇生活污水处理提质增效建设示范县。深化农村人居环境整治提升五年行动，农村生活垃圾有效治理率稳定在</w:t>
      </w:r>
      <w:r>
        <w:t>98%</w:t>
      </w:r>
      <w:r>
        <w:t>以上，宜居村庄整治实现全覆盖。三是筑牢生态环境安全底线。建立完善生态环境保护督察问题整改</w:t>
      </w:r>
      <w:r>
        <w:t>“1+4”</w:t>
      </w:r>
      <w:r>
        <w:t>工作机制，中央、省生态环境保护督察及</w:t>
      </w:r>
      <w:r>
        <w:t>“</w:t>
      </w:r>
      <w:r>
        <w:t>回头看</w:t>
      </w:r>
      <w:r>
        <w:t>”</w:t>
      </w:r>
      <w:r>
        <w:t>、长江经济带和省生态环境警示片反馈问题整改达到序时进度，中央和省督察交办信访件整改销号率</w:t>
      </w:r>
      <w:r>
        <w:t>99.4%</w:t>
      </w:r>
      <w:r>
        <w:t>，依法审结环境资源案件</w:t>
      </w:r>
      <w:r>
        <w:t>271</w:t>
      </w:r>
      <w:r>
        <w:t>件。</w:t>
      </w:r>
    </w:p>
    <w:p w:rsidR="004925AB" w:rsidRDefault="004925AB" w:rsidP="004925AB">
      <w:pPr>
        <w:ind w:firstLineChars="200" w:firstLine="420"/>
        <w:jc w:val="left"/>
      </w:pPr>
      <w:r>
        <w:rPr>
          <w:rFonts w:hint="eastAsia"/>
        </w:rPr>
        <w:t>（三）生态保护修复成效凸显。坚持全流域治理、全要素保护、一体化推进，不断擦亮吉安绿色发展“底色”。一是推进长江经济带“共抓大保护”。深入实施长江经济带污染治理“</w:t>
      </w:r>
      <w:r>
        <w:t>1+4”</w:t>
      </w:r>
      <w:r>
        <w:t>工程，市中心城区段幸福河湖加快建设，</w:t>
      </w:r>
      <w:r>
        <w:t>28</w:t>
      </w:r>
      <w:r>
        <w:t>个非法码头整治全部完成，船舶污染物接收设施建设实现全覆盖，关闭退出化工企业</w:t>
      </w:r>
      <w:r>
        <w:t>21</w:t>
      </w:r>
      <w:r>
        <w:t>家。扎实开展水土流失综合治理，新增治理面积</w:t>
      </w:r>
      <w:r>
        <w:t>190.2</w:t>
      </w:r>
      <w:r>
        <w:t>平方公里，全市水土保持率</w:t>
      </w:r>
      <w:r>
        <w:t>85.8%</w:t>
      </w:r>
      <w:r>
        <w:t>、超额完成省下达目标任务。二是强化生态系统稳定性。井冈山国家公园创建范围基本确定，峡江玉峡湖国家湿地公园完成国家验收，全市建成小微湿地保护和</w:t>
      </w:r>
      <w:r>
        <w:rPr>
          <w:rFonts w:hint="eastAsia"/>
        </w:rPr>
        <w:t>利用示范点</w:t>
      </w:r>
      <w:r>
        <w:t>18</w:t>
      </w:r>
      <w:r>
        <w:t>处、居全省第二。完成人工造林</w:t>
      </w:r>
      <w:r>
        <w:t>33</w:t>
      </w:r>
      <w:r>
        <w:t>万亩、退化林修复</w:t>
      </w:r>
      <w:r>
        <w:t>35.6</w:t>
      </w:r>
      <w:r>
        <w:t>万亩，均居全省前列。开展矿山生态保护修复专项行动，关闭</w:t>
      </w:r>
      <w:r>
        <w:t>“</w:t>
      </w:r>
      <w:r>
        <w:t>小散</w:t>
      </w:r>
      <w:r>
        <w:t>”</w:t>
      </w:r>
      <w:r>
        <w:t>或采矿权过期矿山</w:t>
      </w:r>
      <w:r>
        <w:t>29</w:t>
      </w:r>
      <w:r>
        <w:t>座，新建绿色矿山</w:t>
      </w:r>
      <w:r>
        <w:t>2</w:t>
      </w:r>
      <w:r>
        <w:t>座，安福县绿色矿山修复治理成效入选全省典型案例。井冈山市</w:t>
      </w:r>
      <w:r>
        <w:t>“</w:t>
      </w:r>
      <w:r>
        <w:t>碳汇＋司法</w:t>
      </w:r>
      <w:r>
        <w:t>”</w:t>
      </w:r>
      <w:r>
        <w:t>、遂川县</w:t>
      </w:r>
      <w:r>
        <w:t>“</w:t>
      </w:r>
      <w:r>
        <w:t>碳中和</w:t>
      </w:r>
      <w:r>
        <w:t>”</w:t>
      </w:r>
      <w:r>
        <w:t>生态修复模式探索先行。三是提升生态系统多样性。强化水生生物资源保护和资源监测，持续开展</w:t>
      </w:r>
      <w:r>
        <w:t>“</w:t>
      </w:r>
      <w:r>
        <w:t>渔政亮剑</w:t>
      </w:r>
      <w:r>
        <w:t>”“</w:t>
      </w:r>
      <w:r>
        <w:t>夜鹰</w:t>
      </w:r>
      <w:r>
        <w:t>”</w:t>
      </w:r>
      <w:r>
        <w:t>等专项整治行动，查处非法捕捞案件</w:t>
      </w:r>
      <w:r>
        <w:t>174</w:t>
      </w:r>
      <w:r>
        <w:t>起，赣江干流吉安段水域禁捕退捕工作取得阶段性成效。开展松材线虫病防治，治理面积</w:t>
      </w:r>
      <w:r>
        <w:t>44.5</w:t>
      </w:r>
      <w:r>
        <w:t>万亩。赣湘两省</w:t>
      </w:r>
      <w:r>
        <w:t>“</w:t>
      </w:r>
      <w:r>
        <w:t>千年鸟道</w:t>
      </w:r>
      <w:r>
        <w:rPr>
          <w:rFonts w:hint="eastAsia"/>
        </w:rPr>
        <w:t>”护鸟联盟入选国家生态文明试验区建设改革成果典型案例。</w:t>
      </w:r>
    </w:p>
    <w:p w:rsidR="004925AB" w:rsidRDefault="004925AB" w:rsidP="004925AB">
      <w:pPr>
        <w:ind w:firstLineChars="200" w:firstLine="420"/>
        <w:jc w:val="left"/>
      </w:pPr>
      <w:r>
        <w:rPr>
          <w:rFonts w:hint="eastAsia"/>
        </w:rPr>
        <w:t>（四）“两山”转化通道不断拓宽。打好“两山”转化突破攻坚战，加快打通“两山”转化双向通道，促进生态产品价值实现。一是建立生态价值核算评估体系。全面推进自然资源调查确权登记，建立</w:t>
      </w:r>
      <w:r>
        <w:t>GEP</w:t>
      </w:r>
      <w:r>
        <w:t>核算统计报表及核算成果应用机制，在全省率先实现</w:t>
      </w:r>
      <w:r>
        <w:t>GEP</w:t>
      </w:r>
      <w:r>
        <w:t>核算进规划、进考核，将</w:t>
      </w:r>
      <w:r>
        <w:t>GEP</w:t>
      </w:r>
      <w:r>
        <w:t>增长目标纳入国民经济计划指标和综合考评体系。二是探索生态产业发展市场化机制。组建</w:t>
      </w:r>
      <w:r>
        <w:t>“1+13”</w:t>
      </w:r>
      <w:r>
        <w:t>国有</w:t>
      </w:r>
      <w:r>
        <w:t>“</w:t>
      </w:r>
      <w:r>
        <w:t>两山</w:t>
      </w:r>
      <w:r>
        <w:t>”</w:t>
      </w:r>
      <w:r>
        <w:t>运营公司，在全省率先实现市县全覆盖，万安县</w:t>
      </w:r>
      <w:r>
        <w:t>“</w:t>
      </w:r>
      <w:r>
        <w:t>两山</w:t>
      </w:r>
      <w:r>
        <w:t>”</w:t>
      </w:r>
      <w:r>
        <w:t>公司实现营收约</w:t>
      </w:r>
      <w:r>
        <w:t>1.3</w:t>
      </w:r>
      <w:r>
        <w:t>亿元、利润</w:t>
      </w:r>
      <w:r>
        <w:t>1100</w:t>
      </w:r>
      <w:r>
        <w:t>余万元，井冈山市</w:t>
      </w:r>
      <w:r>
        <w:t>“</w:t>
      </w:r>
      <w:r>
        <w:t>两山村投</w:t>
      </w:r>
      <w:r>
        <w:t>”</w:t>
      </w:r>
      <w:r>
        <w:t>公司实现营收约</w:t>
      </w:r>
      <w:r>
        <w:t>6</w:t>
      </w:r>
      <w:r>
        <w:t>亿元，吉州区、</w:t>
      </w:r>
      <w:r>
        <w:rPr>
          <w:rFonts w:hint="eastAsia"/>
        </w:rPr>
        <w:t>万安县获批省级生态产品价值实现机制改革示范（创建）基地。推动水资源使用权市场化流转，在中国水权交易市场完成取水权交易</w:t>
      </w:r>
      <w:r>
        <w:t>3</w:t>
      </w:r>
      <w:r>
        <w:t>例。探索林业碳汇试点，吉安县森林经营碳汇项目在省碳中和平台完成交易。三是创新绿色金融服务。深入推进绿色金融改革创新，创设绿色金融机构网点</w:t>
      </w:r>
      <w:r>
        <w:t>17</w:t>
      </w:r>
      <w:r>
        <w:t>家，举办</w:t>
      </w:r>
      <w:r>
        <w:t>“</w:t>
      </w:r>
      <w:r>
        <w:t>两山</w:t>
      </w:r>
      <w:r>
        <w:t>”</w:t>
      </w:r>
      <w:r>
        <w:t>转化绿色金融政银保企对接活动，发布</w:t>
      </w:r>
      <w:r>
        <w:t>10</w:t>
      </w:r>
      <w:r>
        <w:t>个绿色金融典型案例，创新推出碳减排贷、富硒贷等</w:t>
      </w:r>
      <w:r>
        <w:t>60</w:t>
      </w:r>
      <w:r>
        <w:t>余款绿色金融产品，全市绿色贷款余额达</w:t>
      </w:r>
      <w:r>
        <w:t>546</w:t>
      </w:r>
      <w:r>
        <w:t>亿元、同比增长</w:t>
      </w:r>
      <w:r>
        <w:t>64.5%</w:t>
      </w:r>
      <w:r>
        <w:t>。</w:t>
      </w:r>
    </w:p>
    <w:p w:rsidR="004925AB" w:rsidRDefault="004925AB" w:rsidP="004925AB">
      <w:pPr>
        <w:ind w:firstLineChars="200" w:firstLine="420"/>
        <w:jc w:val="left"/>
      </w:pPr>
      <w:r>
        <w:rPr>
          <w:rFonts w:hint="eastAsia"/>
        </w:rPr>
        <w:t>（五）绿色低碳转型全面推进。坚持生态优先、绿色发展，加快推动生态优势转化为发展胜势。一是加快推进生态产业化。推进农业标准化规模化品牌化建设，六大富民产业种植面积达</w:t>
      </w:r>
      <w:r>
        <w:t>736</w:t>
      </w:r>
      <w:r>
        <w:t>万亩，新增绿色食品认证</w:t>
      </w:r>
      <w:r>
        <w:t>105</w:t>
      </w:r>
      <w:r>
        <w:t>个，狗牯脑茶入选全国品牌价值区域品牌百强，泰和乌鸡纳入农业品牌精品培育名单，青原区获批全国休闲农业重点县。推动生态和旅游融合发展，建成遂川桃源梯田等一批有品质、运营效益好的景点，槎滩陂获评国家水利风景区。二是大力推动产业生态化。鼓励支持工业企业增资扩产、技改扩能，实施技改项目</w:t>
      </w:r>
      <w:r>
        <w:t>256</w:t>
      </w:r>
      <w:r>
        <w:t>个、总投资同比增长</w:t>
      </w:r>
      <w:r>
        <w:t>76%</w:t>
      </w:r>
      <w:r>
        <w:t>。加快推动</w:t>
      </w:r>
      <w:r>
        <w:rPr>
          <w:rFonts w:hint="eastAsia"/>
        </w:rPr>
        <w:t>园区绿色发展，新增国家级绿色工厂</w:t>
      </w:r>
      <w:r>
        <w:t>6</w:t>
      </w:r>
      <w:r>
        <w:t>个、省级绿色工厂</w:t>
      </w:r>
      <w:r>
        <w:t>10</w:t>
      </w:r>
      <w:r>
        <w:t>个、省级绿色园区</w:t>
      </w:r>
      <w:r>
        <w:t>1</w:t>
      </w:r>
      <w:r>
        <w:t>个。数字经济核心产业营收保持全省前列，企业上云数突破</w:t>
      </w:r>
      <w:r>
        <w:t>4</w:t>
      </w:r>
      <w:r>
        <w:t>万家。三是加快促进产业循环化。大力发展</w:t>
      </w:r>
      <w:r>
        <w:t>“</w:t>
      </w:r>
      <w:r>
        <w:t>林下经济</w:t>
      </w:r>
      <w:r>
        <w:t>”“</w:t>
      </w:r>
      <w:r>
        <w:t>高山经济</w:t>
      </w:r>
      <w:r>
        <w:t>”“</w:t>
      </w:r>
      <w:r>
        <w:t>稻渔经济</w:t>
      </w:r>
      <w:r>
        <w:t>”</w:t>
      </w:r>
      <w:r>
        <w:t>，成功争取中央财政油茶产业发展示范奖补项目资金</w:t>
      </w:r>
      <w:r>
        <w:t>5</w:t>
      </w:r>
      <w:r>
        <w:t>亿元。推进园区生态化、循环化改造和工业余压余热、废弃物资源化利用，全市工业固体废物综合利用率达</w:t>
      </w:r>
      <w:r>
        <w:t>93.8%</w:t>
      </w:r>
      <w:r>
        <w:t>，国家废旧物资循环利用体系重点城市和</w:t>
      </w:r>
      <w:r>
        <w:t>“</w:t>
      </w:r>
      <w:r>
        <w:t>无废城市</w:t>
      </w:r>
      <w:r>
        <w:t>”</w:t>
      </w:r>
      <w:r>
        <w:t>加快建设，永丰县大宗固废资源综合利用经验获国家发改委推广，吉州区垃圾分类与再生资源回收</w:t>
      </w:r>
      <w:r>
        <w:t>“</w:t>
      </w:r>
      <w:r>
        <w:t>两网融合</w:t>
      </w:r>
      <w:r>
        <w:t>”</w:t>
      </w:r>
      <w:r>
        <w:t>试点加快推进，</w:t>
      </w:r>
      <w:r>
        <w:rPr>
          <w:rFonts w:hint="eastAsia"/>
        </w:rPr>
        <w:t>中国工程院贺克斌院士专题调研绿色低碳循环经济发展“吉安经验”。</w:t>
      </w:r>
    </w:p>
    <w:p w:rsidR="004925AB" w:rsidRDefault="004925AB" w:rsidP="004925AB">
      <w:pPr>
        <w:ind w:firstLineChars="200" w:firstLine="420"/>
        <w:jc w:val="left"/>
      </w:pPr>
      <w:r>
        <w:rPr>
          <w:rFonts w:hint="eastAsia"/>
        </w:rPr>
        <w:t>（六）群众生态福祉持续增进。坚持以人民为中心，激发全社会共同推动生态文明建设的内生动力，持续增强全民生态获得感和幸福感。一是持续深化制度创新。颁布实施《吉安市城市绿化管理条例》《吉安市海绵城市建设管理条例》，市国土空间规划获批，吉安耕地保护整改成效得到学习贯彻习近平新时代中国特色社会主义思想主题教育中央指导组肯定，安福县农村集体经营性建设用地入市列入全国试点。二是深入践行绿色低碳生活。大力弘扬生态文化，开展生态文明宣传月、节能宣传周等活动，常态化开展“河小青”、植树护绿志愿服务活动，开展“无废细胞”创建，绿色出行、节水节电、反食品浪费、垃圾分类等成为习惯，吉安县、遂川县、泰和县获评全国节水型社会建设达标县，吉安高新区、吉水百威雪津啤酒分别入选国家级水效领跑者园区、企业。三是扎实推进生态惠民。开展林地占补平衡试点，完成补充林地入库</w:t>
      </w:r>
      <w:r>
        <w:t>3500</w:t>
      </w:r>
      <w:r>
        <w:t>亩，建成省级乡村森林公园</w:t>
      </w:r>
      <w:r>
        <w:t>14</w:t>
      </w:r>
      <w:r>
        <w:t>个，中心城区完成海绵城市建设</w:t>
      </w:r>
      <w:r>
        <w:t>32.5</w:t>
      </w:r>
      <w:r>
        <w:t>平方公里、占建成区面积</w:t>
      </w:r>
      <w:r>
        <w:t>46.8%</w:t>
      </w:r>
      <w:r>
        <w:t>，公园绿地服务半径覆盖率</w:t>
      </w:r>
      <w:r>
        <w:t>87.3%</w:t>
      </w:r>
      <w:r>
        <w:t>。实施全流域生态补偿，争取补偿资金</w:t>
      </w:r>
      <w:r>
        <w:t>4.38</w:t>
      </w:r>
      <w:r>
        <w:t>亿元，井冈山国家生态综合补偿试点成效入选国家典型案例。</w:t>
      </w:r>
    </w:p>
    <w:p w:rsidR="004925AB" w:rsidRDefault="004925AB" w:rsidP="004925AB">
      <w:pPr>
        <w:ind w:firstLineChars="200" w:firstLine="420"/>
        <w:jc w:val="left"/>
      </w:pPr>
      <w:r>
        <w:rPr>
          <w:rFonts w:hint="eastAsia"/>
        </w:rPr>
        <w:t>一年来，市人大常委会高度重视生态文明试验区建设，推动生态领域立法工作，通过执法检查、听取审议专项工作报告等形式，加强对赣江中游水环境治理、中央生态环保督察反馈问题整改等工作的监督检查，为全市生态文明建设提供了有力支撑。市政协围绕生态产品价值实现、碳达峰碳中和、长江经济带发展等开展专题调研和民主监督，积极建言献策，助力全市生态文明建设。</w:t>
      </w:r>
    </w:p>
    <w:p w:rsidR="004925AB" w:rsidRDefault="004925AB" w:rsidP="004925AB">
      <w:pPr>
        <w:ind w:firstLineChars="200" w:firstLine="420"/>
        <w:jc w:val="left"/>
      </w:pPr>
      <w:r>
        <w:rPr>
          <w:rFonts w:hint="eastAsia"/>
        </w:rPr>
        <w:t>同时，我们也清醒地认识到，我市生态环境保护的结构性、根源性、趋势性压力仍然存在，生态文明试验区建设仍然面临不少困难和问题。一是经济社会发展全面绿色转型压力加大。在当前经济形势下，高质量发展和高水平保护的矛盾更加凸显，稳增长和优环境的双重挑战压力不减。二是生态环境保护形势仍然严峻。污染防治攻坚战重点任务依然艰巨，环保基础设施建设仍有短板，城镇污水管网等历史欠账较多，生态环境问题整改仍需持续发力。三是生态价值转化还不够畅通。生态资源一二三产融合利用不深，生态产业发展规模偏小、链条不强，市场化投融资机制还不完善，绿色生态品牌还不够响亮。我们将正视困难问题，深入研究解决，精准施策推进。</w:t>
      </w:r>
    </w:p>
    <w:p w:rsidR="004925AB" w:rsidRDefault="004925AB" w:rsidP="004925AB">
      <w:pPr>
        <w:ind w:firstLineChars="200" w:firstLine="420"/>
        <w:jc w:val="left"/>
      </w:pPr>
      <w:r>
        <w:rPr>
          <w:rFonts w:hint="eastAsia"/>
        </w:rPr>
        <w:t>二、</w:t>
      </w:r>
      <w:r>
        <w:t>2024</w:t>
      </w:r>
      <w:r>
        <w:t>年工作安排</w:t>
      </w:r>
    </w:p>
    <w:p w:rsidR="004925AB" w:rsidRDefault="004925AB" w:rsidP="004925AB">
      <w:pPr>
        <w:ind w:firstLineChars="200" w:firstLine="420"/>
        <w:jc w:val="left"/>
      </w:pPr>
      <w:r>
        <w:rPr>
          <w:rFonts w:hint="eastAsia"/>
        </w:rPr>
        <w:t>今年是中华人民共和国成立</w:t>
      </w:r>
      <w:r>
        <w:t>75</w:t>
      </w:r>
      <w:r>
        <w:t>周年，是深化国家生态文明试验区建设的关键一年，也是我市全面推进</w:t>
      </w:r>
      <w:r>
        <w:t>“</w:t>
      </w:r>
      <w:r>
        <w:t>十大攻坚战</w:t>
      </w:r>
      <w:r>
        <w:t>”</w:t>
      </w:r>
      <w:r>
        <w:t>的重要一年。总体要求是：坚持以习近平新时代中国特色社会主义思想为指导，深入贯彻党的二十大和二十届二中全会精神，全面落实习近平生态文明思想和习近平总书记考察江西重要讲话精神，聚焦</w:t>
      </w:r>
      <w:r>
        <w:t>“</w:t>
      </w:r>
      <w:r>
        <w:t>走在前、勇争先、善作为</w:t>
      </w:r>
      <w:r>
        <w:t>”</w:t>
      </w:r>
      <w:r>
        <w:t>的目标要求，牢固树立和践行绿水青山就是金山银山的理念，坚定不移走生态优先、绿色发展之路，统筹推进高质量发展和高水平保护，深入打好</w:t>
      </w:r>
      <w:r>
        <w:t>“</w:t>
      </w:r>
      <w:r>
        <w:t>两山</w:t>
      </w:r>
      <w:r>
        <w:t>”</w:t>
      </w:r>
      <w:r>
        <w:t>转化突破攻坚战，加快推进经济社会发展全面绿色转型，在打造国家生态文明建</w:t>
      </w:r>
      <w:r>
        <w:rPr>
          <w:rFonts w:hint="eastAsia"/>
        </w:rPr>
        <w:t>设高地上走前列，以更高标准打造美丽中国“吉安样板”。</w:t>
      </w:r>
    </w:p>
    <w:p w:rsidR="004925AB" w:rsidRDefault="004925AB" w:rsidP="004925AB">
      <w:pPr>
        <w:ind w:firstLineChars="200" w:firstLine="420"/>
        <w:jc w:val="left"/>
      </w:pPr>
      <w:r>
        <w:rPr>
          <w:rFonts w:hint="eastAsia"/>
        </w:rPr>
        <w:t>今年工作目标是：生态环境质量实现新提升。全市森林覆盖率稳定在</w:t>
      </w:r>
      <w:r>
        <w:t>67.7%</w:t>
      </w:r>
      <w:r>
        <w:t>，空气质量稳定在国家二级标准以上，全市地表水国省考监测断面水质优良比例达</w:t>
      </w:r>
      <w:r>
        <w:t>100%</w:t>
      </w:r>
      <w:r>
        <w:t>，受污染耕地安全利用率完成省下达目标任务。绿色低碳发展迈出新步伐。能源资源配置更加合理、利用效率持续提升，单位</w:t>
      </w:r>
      <w:r>
        <w:t>GDP</w:t>
      </w:r>
      <w:r>
        <w:t>能耗、二氧化碳排放强度和万元</w:t>
      </w:r>
      <w:r>
        <w:t>GDP</w:t>
      </w:r>
      <w:r>
        <w:t>用水量等资源利用水平位居全省前列，绿色能源发展有序推进，低碳循环生产生活方式加快形成。</w:t>
      </w:r>
      <w:r>
        <w:t>“</w:t>
      </w:r>
      <w:r>
        <w:t>两山</w:t>
      </w:r>
      <w:r>
        <w:t>”</w:t>
      </w:r>
      <w:r>
        <w:t>转化攻坚取得新突破。</w:t>
      </w:r>
      <w:r>
        <w:t>GEP</w:t>
      </w:r>
      <w:r>
        <w:t>核算试点深入推进，自然生态资源评估确权收储工作扎实开展，生态资源储蓄运营平台正式启用，生态产</w:t>
      </w:r>
      <w:r>
        <w:rPr>
          <w:rFonts w:hint="eastAsia"/>
        </w:rPr>
        <w:t>品市场化交易规模不断扩大，市县“两山”公司营业收入突破</w:t>
      </w:r>
      <w:r>
        <w:t>14</w:t>
      </w:r>
      <w:r>
        <w:t>亿元，绿色贷款余额突破</w:t>
      </w:r>
      <w:r>
        <w:t>560</w:t>
      </w:r>
      <w:r>
        <w:t>亿元。示范试点创建取得新成效。在碳达峰碳中和、生态产品价值实现、</w:t>
      </w:r>
      <w:r>
        <w:t>VEP</w:t>
      </w:r>
      <w:r>
        <w:t>精准核算等方面加快先行先试，形成若干可在全国、全省复制推广的新经验新模式。</w:t>
      </w:r>
    </w:p>
    <w:p w:rsidR="004925AB" w:rsidRDefault="004925AB" w:rsidP="004925AB">
      <w:pPr>
        <w:ind w:firstLineChars="200" w:firstLine="420"/>
        <w:jc w:val="left"/>
      </w:pPr>
      <w:r>
        <w:rPr>
          <w:rFonts w:hint="eastAsia"/>
        </w:rPr>
        <w:t>重点抓好以下四个方面工作：</w:t>
      </w:r>
    </w:p>
    <w:p w:rsidR="004925AB" w:rsidRDefault="004925AB" w:rsidP="004925AB">
      <w:pPr>
        <w:ind w:firstLineChars="200" w:firstLine="420"/>
        <w:jc w:val="left"/>
      </w:pPr>
      <w:r>
        <w:rPr>
          <w:rFonts w:hint="eastAsia"/>
        </w:rPr>
        <w:t>（一）聚焦“降碳”，在推进碳达峰碳中和上迈出稳健步伐。深入实施“碳达峰十大行动”，不断完善“</w:t>
      </w:r>
      <w:r>
        <w:t>1+N”</w:t>
      </w:r>
      <w:r>
        <w:t>政策制度体系，加快中科院南方丘陵碳汇监测子平台、温室气体监测站网等项目建设，探索建立生态系统碳汇监测体系，积极争创国家碳达峰试点城市，支持井冈山经开区创建省级碳达峰试点园区。建立健全绿色低碳发展体系，加快国家废旧物资循环利用体系重点城市和</w:t>
      </w:r>
      <w:r>
        <w:t>“</w:t>
      </w:r>
      <w:r>
        <w:t>无废城市</w:t>
      </w:r>
      <w:r>
        <w:t>”</w:t>
      </w:r>
      <w:r>
        <w:t>建设，拓展中心城区</w:t>
      </w:r>
      <w:r>
        <w:t>“</w:t>
      </w:r>
      <w:r>
        <w:t>两网融合</w:t>
      </w:r>
      <w:r>
        <w:t>”</w:t>
      </w:r>
      <w:r>
        <w:t>试点，加快实现废弃物循环利用。优化能源供给结构，大力发展光伏、风电、生物质发电和氢能等清洁能源，实施终端用能清洁化替代，坚决遏制</w:t>
      </w:r>
      <w:r>
        <w:t>“</w:t>
      </w:r>
      <w:r>
        <w:t>两</w:t>
      </w:r>
      <w:r>
        <w:rPr>
          <w:rFonts w:hint="eastAsia"/>
        </w:rPr>
        <w:t>高一低”项目盲目发展，积极推动能耗“双控”逐步向碳排放“双控”转变。</w:t>
      </w:r>
    </w:p>
    <w:p w:rsidR="004925AB" w:rsidRDefault="004925AB" w:rsidP="004925AB">
      <w:pPr>
        <w:ind w:firstLineChars="200" w:firstLine="420"/>
        <w:jc w:val="left"/>
      </w:pPr>
      <w:r>
        <w:rPr>
          <w:rFonts w:hint="eastAsia"/>
        </w:rPr>
        <w:t>（二）聚焦“减污”，在推进污染防治上谋求显著成效。坚持共抓大保护、不搞大开发，深化中央和省环保督察、长江经济带警示片、民进中央长江生态环境保护民主监督调研等反馈问题整改。深入打好蓝天、碧水、净土提升攻坚战，统筹实施新“八大标志性战役、</w:t>
      </w:r>
      <w:r>
        <w:t>30</w:t>
      </w:r>
      <w:r>
        <w:t>个专项行动</w:t>
      </w:r>
      <w:r>
        <w:t>”</w:t>
      </w:r>
      <w:r>
        <w:t>，持续开展治气攻坚，强化多污染物协同控制，深化工业源、移动源、扬尘源综合治理，持续开展入河排污口、饮用水水源地、农村黑臭水体等专项整治，加强危废、化工、重金属等重点行业企业土壤污染管控，完成工业固体废物管理立法，推动各项生态环境指标持续保持全省前列。推动城市环境</w:t>
      </w:r>
      <w:r>
        <w:rPr>
          <w:rFonts w:hint="eastAsia"/>
        </w:rPr>
        <w:t>基础设施提能扩级，健全城市生活垃圾分类体系，推进地下雨污管网及配套设施建设。创新生态环境治理方式，支持引导社会资本加大对环境治理和生态保护投入力度，开展工业园区环境污染第三方治理试点。</w:t>
      </w:r>
    </w:p>
    <w:p w:rsidR="004925AB" w:rsidRDefault="004925AB" w:rsidP="004925AB">
      <w:pPr>
        <w:ind w:firstLineChars="200" w:firstLine="420"/>
        <w:jc w:val="left"/>
      </w:pPr>
      <w:r>
        <w:rPr>
          <w:rFonts w:hint="eastAsia"/>
        </w:rPr>
        <w:t>（三）聚焦“扩绿”，在保护生态安全上筑牢坚实屏障。深化“三线一单”分区管控体系应用，坚持山水林田湖草沙一体化保护和系统治理，深入开展矿山生态保护修复专项行动，加快革命老区国土绿化试点示范、赣江源区生态综合治理、国家储备林基地等项目建设。加快井冈山国家公园创建，积极创建国家生态园林城市。加强湿地保护管理，推动万安湖和吉湖国家湿地公园通过国家验收。开工建设万安县赣江流域生态环境治理、安福县石溪片区流域综合治理及开发等</w:t>
      </w:r>
      <w:r>
        <w:t>EOD</w:t>
      </w:r>
      <w:r>
        <w:t>项目。加大低效用地、闲置用地消化处置力度，提高土地资源承载能力和利用效率。落实生态保护红线</w:t>
      </w:r>
      <w:r>
        <w:rPr>
          <w:rFonts w:hint="eastAsia"/>
        </w:rPr>
        <w:t>日常监管，强化“绿盾”自然保护地监督，持续推进赣江禁捕退捕、松材线虫病防治等，提升生态系统多样性、稳定性和持续性。</w:t>
      </w:r>
    </w:p>
    <w:p w:rsidR="004925AB" w:rsidRDefault="004925AB" w:rsidP="004925AB">
      <w:pPr>
        <w:ind w:firstLineChars="200" w:firstLine="420"/>
        <w:jc w:val="left"/>
      </w:pPr>
      <w:r>
        <w:rPr>
          <w:rFonts w:hint="eastAsia"/>
        </w:rPr>
        <w:t>（四）聚焦“增长”，在推进“两山”转化上打造示范样板。深入打好“两山”转化突破攻坚战，启动国家生态文明建设示范区创建，支持泰和县创建国家生态文明建设示范县。实施</w:t>
      </w:r>
      <w:r>
        <w:t>GEP</w:t>
      </w:r>
      <w:r>
        <w:t>核算应用、</w:t>
      </w:r>
      <w:r>
        <w:t>“</w:t>
      </w:r>
      <w:r>
        <w:t>两山</w:t>
      </w:r>
      <w:r>
        <w:t>”</w:t>
      </w:r>
      <w:r>
        <w:t>转化平台建设、绿色金融创新拓展、绿色产业培育四大行动，推进</w:t>
      </w:r>
      <w:r>
        <w:t>GEP</w:t>
      </w:r>
      <w:r>
        <w:t>核算及成果应用，开展</w:t>
      </w:r>
      <w:r>
        <w:t>VEP</w:t>
      </w:r>
      <w:r>
        <w:t>精准核算试点，健全生态资源确权、收储、核算和交易体系，推进国有</w:t>
      </w:r>
      <w:r>
        <w:t>“</w:t>
      </w:r>
      <w:r>
        <w:t>两山</w:t>
      </w:r>
      <w:r>
        <w:t>”</w:t>
      </w:r>
      <w:r>
        <w:t>公司市场化运营，持续探索林业碳汇、水权等自然生态资源有偿使用和交易，加快绿色矿山建设，推动资源变资产、资产变资本、资本变资金。推动产业绿色低碳发展，做大做强电子信息等产</w:t>
      </w:r>
      <w:r>
        <w:rPr>
          <w:rFonts w:hint="eastAsia"/>
        </w:rPr>
        <w:t>业集群，加快传统产业转型升级，做优做强数字经济。深化“井冈山”农产品区域公用品牌建设，大力发展油茶等林下经济，积极发展“以竹代塑”产业。推动生态旅游资源开发，打造更多有效益、有引爆力的生态旅游景点。完善绿色金融制度体系，强化绿色项目政银保企对接合作，探索建立生态产品抵押等机制，拓宽生态产品融资渠道。</w:t>
      </w:r>
    </w:p>
    <w:p w:rsidR="004925AB" w:rsidRDefault="004925AB" w:rsidP="004925AB">
      <w:pPr>
        <w:ind w:firstLineChars="200" w:firstLine="420"/>
        <w:jc w:val="left"/>
      </w:pPr>
      <w:r>
        <w:rPr>
          <w:rFonts w:hint="eastAsia"/>
        </w:rPr>
        <w:t>各位代表，生态文明建设是关系人民福祉、关乎民族未来的长远大计，是必须牢记的“国之大者”。让我们以习近平生态文明思想为指导，深入贯彻落实习近平总书记考察江西重要讲话精神，努力在打造国家生态文明建设高地上奋勇争先，为奋力谱写中国式现代化吉安篇章作出新的更大贡献。</w:t>
      </w:r>
    </w:p>
    <w:p w:rsidR="004925AB" w:rsidRPr="00CD5D6C" w:rsidRDefault="004925AB" w:rsidP="004925AB">
      <w:pPr>
        <w:ind w:firstLineChars="200" w:firstLine="420"/>
        <w:jc w:val="right"/>
      </w:pPr>
      <w:r>
        <w:rPr>
          <w:rFonts w:hint="eastAsia"/>
        </w:rPr>
        <w:t>百度文库</w:t>
      </w:r>
      <w:r>
        <w:rPr>
          <w:rFonts w:hint="eastAsia"/>
        </w:rPr>
        <w:t>2024-2-26</w:t>
      </w:r>
    </w:p>
    <w:p w:rsidR="004925AB" w:rsidRDefault="004925AB" w:rsidP="001C0DAF">
      <w:pPr>
        <w:sectPr w:rsidR="004925AB" w:rsidSect="001C0DAF">
          <w:type w:val="continuous"/>
          <w:pgSz w:w="11906" w:h="16838"/>
          <w:pgMar w:top="1644" w:right="1236" w:bottom="1418" w:left="1814" w:header="851" w:footer="907" w:gutter="0"/>
          <w:pgNumType w:start="1"/>
          <w:cols w:space="720"/>
          <w:docGrid w:type="lines" w:linePitch="341" w:charSpace="2373"/>
        </w:sectPr>
      </w:pPr>
    </w:p>
    <w:p w:rsidR="000B7D52" w:rsidRDefault="000B7D52"/>
    <w:sectPr w:rsidR="000B7D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25AB"/>
    <w:rsid w:val="000B7D52"/>
    <w:rsid w:val="004925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25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25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966</Words>
  <Characters>5512</Characters>
  <Application>Microsoft Office Word</Application>
  <DocSecurity>0</DocSecurity>
  <Lines>45</Lines>
  <Paragraphs>12</Paragraphs>
  <ScaleCrop>false</ScaleCrop>
  <Company>Microsoft</Company>
  <LinksUpToDate>false</LinksUpToDate>
  <CharactersWithSpaces>6466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2024-04-16T03:21:00Z</dcterms:created>
</cp:coreProperties>
</file>