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D6" w:rsidRDefault="007B75D6" w:rsidP="002C6CF3">
      <w:pPr>
        <w:pStyle w:val="1"/>
      </w:pPr>
      <w:r w:rsidRPr="002C6CF3">
        <w:rPr>
          <w:rFonts w:hint="eastAsia"/>
        </w:rPr>
        <w:t>昆明市</w:t>
      </w:r>
      <w:r w:rsidRPr="006B2FF9">
        <w:rPr>
          <w:rFonts w:hint="eastAsia"/>
        </w:rPr>
        <w:t>嵩明力争年内实现百亿产业招商攻坚突破</w:t>
      </w:r>
    </w:p>
    <w:p w:rsidR="007B75D6" w:rsidRDefault="007B75D6" w:rsidP="007B75D6">
      <w:pPr>
        <w:ind w:firstLineChars="200" w:firstLine="420"/>
      </w:pPr>
      <w:r>
        <w:t>2024</w:t>
      </w:r>
      <w:r>
        <w:t>年，嵩明县将树牢招商引领投资风向标，持续发力</w:t>
      </w:r>
      <w:r>
        <w:t>“4+N</w:t>
      </w:r>
      <w:r>
        <w:t>产业链</w:t>
      </w:r>
      <w:r>
        <w:t>+</w:t>
      </w:r>
      <w:r>
        <w:t>战区</w:t>
      </w:r>
      <w:r>
        <w:t>”</w:t>
      </w:r>
      <w:r>
        <w:t>招商机制，深入实施</w:t>
      </w:r>
      <w:r>
        <w:t>“</w:t>
      </w:r>
      <w:r>
        <w:t>招商突破</w:t>
      </w:r>
      <w:r>
        <w:t>”</w:t>
      </w:r>
      <w:r>
        <w:t>行动，主动承接国家东西部协作和重大产业转移，立足顶梁项目、链主企业，力争实现百亿产业招商攻坚突破。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计划全年引入</w:t>
      </w:r>
      <w:r>
        <w:t>10</w:t>
      </w:r>
      <w:r>
        <w:t>亿元以上项目不少于</w:t>
      </w:r>
      <w:r>
        <w:t>10</w:t>
      </w:r>
      <w:r>
        <w:t>个，到位内资和实际利用外资增长</w:t>
      </w:r>
      <w:r>
        <w:t>20%</w:t>
      </w:r>
      <w:r>
        <w:t>以上，力争完成</w:t>
      </w:r>
      <w:r>
        <w:t>“</w:t>
      </w:r>
      <w:r>
        <w:t>三个</w:t>
      </w:r>
      <w:r>
        <w:t>100”</w:t>
      </w:r>
      <w:r>
        <w:t>目标，即</w:t>
      </w:r>
      <w:r>
        <w:t>“</w:t>
      </w:r>
      <w:r>
        <w:t>单体投资</w:t>
      </w:r>
      <w:r>
        <w:t>100</w:t>
      </w:r>
      <w:r>
        <w:t>亿、签约项目</w:t>
      </w:r>
      <w:r>
        <w:t>100</w:t>
      </w:r>
      <w:r>
        <w:t>个、到位资金</w:t>
      </w:r>
      <w:r>
        <w:t>100</w:t>
      </w:r>
      <w:r>
        <w:t>亿</w:t>
      </w:r>
      <w:r>
        <w:t>”</w:t>
      </w:r>
      <w:r>
        <w:t>实现新突破。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自嵩明县实施“</w:t>
      </w:r>
      <w:r>
        <w:t>4+N</w:t>
      </w:r>
      <w:r>
        <w:t>产业链</w:t>
      </w:r>
      <w:r>
        <w:t>+</w:t>
      </w:r>
      <w:r>
        <w:t>战区</w:t>
      </w:r>
      <w:r>
        <w:t>”</w:t>
      </w:r>
      <w:r>
        <w:t>招商服务机制以来，各条产业链全面发力，</w:t>
      </w:r>
      <w:r>
        <w:t>2023</w:t>
      </w:r>
      <w:r>
        <w:t>年签订投资协议</w:t>
      </w:r>
      <w:r>
        <w:t>99</w:t>
      </w:r>
      <w:r>
        <w:t>个（其中：</w:t>
      </w:r>
      <w:r>
        <w:t>10</w:t>
      </w:r>
      <w:r>
        <w:t>亿元以上项目</w:t>
      </w:r>
      <w:r>
        <w:t>6</w:t>
      </w:r>
      <w:r>
        <w:t>个），协议投资</w:t>
      </w:r>
      <w:r>
        <w:t>204.05</w:t>
      </w:r>
      <w:r>
        <w:t>亿元。省外到位资金</w:t>
      </w:r>
      <w:r>
        <w:t>64</w:t>
      </w:r>
      <w:r>
        <w:t>亿元、实际利用外资</w:t>
      </w:r>
      <w:r>
        <w:t>1033.41</w:t>
      </w:r>
      <w:r>
        <w:t>万美元，分别增长</w:t>
      </w:r>
      <w:r>
        <w:t>6.7%</w:t>
      </w:r>
      <w:r>
        <w:t>和</w:t>
      </w:r>
      <w:r>
        <w:t>141.21%</w:t>
      </w:r>
      <w:r>
        <w:t>。实现一体化统筹推进招商引资项目选址、考察、论证、协议审查、落地服务等各项工作，进一步优化招商引资项目引进服务流程及闭环管理。推动招商更精准、项目管理更规范、服务保障更高效，招商引资的丰硕成果正在嵩明不断开花结果，实现多点突破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在打造“工业战区</w:t>
      </w:r>
      <w:r>
        <w:t>+</w:t>
      </w:r>
      <w:r>
        <w:t>高端装备及汽车制造产业链</w:t>
      </w:r>
      <w:r>
        <w:t>”</w:t>
      </w:r>
      <w:r>
        <w:t>方面，聚焦新能源汽车及装备制造等重点领域，以通用设备制造、专用设备制造、金属制品和电气机械及器材制造</w:t>
      </w:r>
      <w:r>
        <w:t>4</w:t>
      </w:r>
      <w:r>
        <w:t>个行业板块为主，打造先进装备制造业集群，以北汽、东风、雄鑫、云内机械等规模以上企业为引领，打造汽车及零部件制造产业集群。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在打造“能源战区</w:t>
      </w:r>
      <w:r>
        <w:t>+</w:t>
      </w:r>
      <w:r>
        <w:t>新材料及绿色能源产业链</w:t>
      </w:r>
      <w:r>
        <w:t>”</w:t>
      </w:r>
      <w:r>
        <w:t>方面，聚焦新材料及绿色能源领域，新引进华国支架、盈昌、振江</w:t>
      </w:r>
      <w:r>
        <w:t>3</w:t>
      </w:r>
      <w:r>
        <w:t>个光伏组件项目及中技（北京）、华菲新能源等</w:t>
      </w:r>
      <w:r>
        <w:t>11</w:t>
      </w:r>
      <w:r>
        <w:t>家分布式光伏项目，光伏支架年产能达</w:t>
      </w:r>
      <w:r>
        <w:t>95</w:t>
      </w:r>
      <w:r>
        <w:t>万吨，成为云南省最大的光伏支架生产基地，努力打造绿色能源产业集群。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在打造“农业战区</w:t>
      </w:r>
      <w:r>
        <w:t>+</w:t>
      </w:r>
      <w:r>
        <w:t>国际花卉及绿色食品产业链</w:t>
      </w:r>
      <w:r>
        <w:t>”</w:t>
      </w:r>
      <w:r>
        <w:t>方面，聚焦绿色食品加工及冷链物流领域，围绕打造</w:t>
      </w:r>
      <w:r>
        <w:t>“</w:t>
      </w:r>
      <w:r>
        <w:t>绿色食品牌</w:t>
      </w:r>
      <w:r>
        <w:t>”</w:t>
      </w:r>
      <w:r>
        <w:t>，依托国家现代农业科技示范区，聚焦蔬菜、花卉、林果、中药材、茶叶、咖啡等产业精深加工。高质量建设绿色食品产业园，引进农业生产示范、科技研发、精深加工、冷链物流等产业，延伸绿色食品产业链，聚力绿色食品产业发展，打造带动全省、联动全国、面向南亚东南亚的绿色食品聚集区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在打造“城市服务战区</w:t>
      </w:r>
      <w:r>
        <w:t>+</w:t>
      </w:r>
      <w:r>
        <w:t>文旅及职业教育产业链</w:t>
      </w:r>
      <w:r>
        <w:t>”</w:t>
      </w:r>
      <w:r>
        <w:t>方面，聚焦文化旅游及职业教育领域，以长松园片区、嘉丽泽片区、青年水库片区、西山片区为重点，积极培育文旅康养新产业、新业态、新模式，构建度假康养、静修康养、森林康养、田园康养等自然康养业态，优先布局一批旅游度假、医疗康养、文化创意等高端优质项目，打造集居住、康养、运动、休闲、娱乐、商务于一体的文旅康养聚集区，培育一批现代职业教育品牌，建设全国一流职教园区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在打造“机动战区</w:t>
      </w:r>
      <w:r>
        <w:t>+N</w:t>
      </w:r>
      <w:r>
        <w:t>产业链</w:t>
      </w:r>
      <w:r>
        <w:t>”</w:t>
      </w:r>
      <w:r>
        <w:t>方面，聚焦总部经济、商贸物流、国际贸易等重点领域，大力发展总部经济，积极吸引知名外资企业到嵩明设立总部机构或分支机构，鼓励跨国企业、国内大型企业集团在嵩明设立国际总部和区域总部；以杨林片区、牛栏江片区为重点，引进大型物流仓储企业，发展商贸物流、电商物流等，建设滇中新区物流枢纽城市，建成立足云南、连接长江经济带、面向南亚东南亚的现代物流聚集区；深化国际贸易合作，优化对外贸易营商环境，提升对外开放水平、发展外向型经济，赋能嵩明做大全球</w:t>
      </w:r>
      <w:r>
        <w:t>“</w:t>
      </w:r>
      <w:r>
        <w:t>朋友圈</w:t>
      </w:r>
      <w:r>
        <w:t>”</w:t>
      </w:r>
      <w:r>
        <w:t>，多措并举促进国际贸易量质齐升。</w:t>
      </w:r>
    </w:p>
    <w:p w:rsidR="007B75D6" w:rsidRDefault="007B75D6" w:rsidP="007B75D6">
      <w:pPr>
        <w:ind w:firstLineChars="200" w:firstLine="420"/>
      </w:pPr>
      <w:r>
        <w:rPr>
          <w:rFonts w:hint="eastAsia"/>
        </w:rPr>
        <w:t>嵩明县产业链办公室相关负责人表示，嵩明将深化“招商突破”行动，在建链补链延链强链上持续发力，确保项目招得来、落得下、能发展，全面掀起项目招商热潮，助力嵩明经济高质量发展。</w:t>
      </w:r>
    </w:p>
    <w:p w:rsidR="007B75D6" w:rsidRDefault="007B75D6" w:rsidP="006B2FF9">
      <w:pPr>
        <w:jc w:val="right"/>
      </w:pPr>
      <w:r w:rsidRPr="006B2FF9">
        <w:rPr>
          <w:rFonts w:hint="eastAsia"/>
        </w:rPr>
        <w:t>云南经济新闻</w:t>
      </w:r>
      <w:r>
        <w:rPr>
          <w:rFonts w:hint="eastAsia"/>
        </w:rPr>
        <w:t xml:space="preserve"> 2024-2-29</w:t>
      </w:r>
    </w:p>
    <w:p w:rsidR="007B75D6" w:rsidRDefault="007B75D6" w:rsidP="004133A3">
      <w:pPr>
        <w:sectPr w:rsidR="007B75D6" w:rsidSect="004133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2085" w:rsidRDefault="00242085"/>
    <w:sectPr w:rsidR="0024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5D6"/>
    <w:rsid w:val="00242085"/>
    <w:rsid w:val="007B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75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75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2024-04-16T03:44:00Z</dcterms:created>
</cp:coreProperties>
</file>