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7F65" w:rsidRDefault="00AF7F65" w:rsidP="00CD5D6C">
      <w:pPr>
        <w:pStyle w:val="1"/>
      </w:pPr>
      <w:r>
        <w:rPr>
          <w:rFonts w:hint="eastAsia"/>
        </w:rPr>
        <w:t>推动习近平生态文明思想内化于心外化于行</w:t>
      </w:r>
    </w:p>
    <w:p w:rsidR="00AF7F65" w:rsidRDefault="00AF7F65" w:rsidP="00AF7F65">
      <w:pPr>
        <w:ind w:firstLineChars="200" w:firstLine="420"/>
        <w:jc w:val="left"/>
      </w:pPr>
      <w:r>
        <w:rPr>
          <w:rFonts w:hint="eastAsia"/>
        </w:rPr>
        <w:t>“青海人民已经习惯蓝天白云、碧波荡漾的好环境，对生态环境保护工作的关注度也越来越高。”全国两会期间，全国人大代表、青海省生态环境监测中心副主任许庆民与记者分享自己的调研感受。</w:t>
      </w:r>
    </w:p>
    <w:p w:rsidR="00AF7F65" w:rsidRDefault="00AF7F65" w:rsidP="00AF7F65">
      <w:pPr>
        <w:ind w:firstLineChars="200" w:firstLine="420"/>
        <w:jc w:val="left"/>
      </w:pPr>
      <w:r>
        <w:rPr>
          <w:rFonts w:hint="eastAsia"/>
        </w:rPr>
        <w:t>建设美丽中国需要全体人民形成思想自觉和行动自觉，创造人人参与、人人共享的良好社会氛围。围绕如何激发全体人民参与生态文明建设的内生动力，做到心往一处想、劲往一处使，确保美丽中国建设行稳致远，代表委员们讲实践、谈经验、说思路。</w:t>
      </w:r>
    </w:p>
    <w:p w:rsidR="00AF7F65" w:rsidRDefault="00AF7F65" w:rsidP="00AF7F65">
      <w:pPr>
        <w:ind w:firstLineChars="200" w:firstLine="420"/>
        <w:jc w:val="left"/>
      </w:pPr>
      <w:r>
        <w:rPr>
          <w:rFonts w:hint="eastAsia"/>
        </w:rPr>
        <w:t>以习近平生态文明思想宣贯奠定基础</w:t>
      </w:r>
    </w:p>
    <w:p w:rsidR="00AF7F65" w:rsidRDefault="00AF7F65" w:rsidP="00AF7F65">
      <w:pPr>
        <w:ind w:firstLineChars="200" w:firstLine="420"/>
        <w:jc w:val="left"/>
      </w:pPr>
      <w:r>
        <w:rPr>
          <w:rFonts w:hint="eastAsia"/>
        </w:rPr>
        <w:t>建设美丽中国是一场全社会行动，而行动的前提便是每个人能够深入理解、始终坚持贯彻落实习近平生态文明思想。要达到如此效果，必须首先形成思想自觉，而途径无外乎两种：教育的培养和文化的浸润。</w:t>
      </w:r>
    </w:p>
    <w:p w:rsidR="00AF7F65" w:rsidRDefault="00AF7F65" w:rsidP="00AF7F65">
      <w:pPr>
        <w:ind w:firstLineChars="200" w:firstLine="420"/>
        <w:jc w:val="left"/>
      </w:pPr>
      <w:r>
        <w:rPr>
          <w:rFonts w:hint="eastAsia"/>
        </w:rPr>
        <w:t>在山东省，一场“五进”活动正全面展开。依托山东省生态环境厅机关志愿服务队，活动面向社会各界深入推进习近平生态文明思想进学校、进村居（社区）、进家庭、进企业、进机关。加强对习近平生态文明思想的宣传教育，山东不是个例。重庆市推进“全面贯彻习近平生态文明思想高水平推进美丽重庆建设”宣讲，组织市级有关部门负责人、专家学者前往区县、市级部门、大型国有企业开展宣讲；江苏省举办“坚持生态优先绿色发展”理论研讨会，策划“习近平生态文明思想宣讲第一课”，把习近平生态文明思想讲得更全面、更透彻。</w:t>
      </w:r>
    </w:p>
    <w:p w:rsidR="00AF7F65" w:rsidRDefault="00AF7F65" w:rsidP="00AF7F65">
      <w:pPr>
        <w:ind w:firstLineChars="200" w:firstLine="420"/>
        <w:jc w:val="left"/>
      </w:pPr>
      <w:r>
        <w:rPr>
          <w:rFonts w:hint="eastAsia"/>
        </w:rPr>
        <w:t>在全国人大代表、四川省生态环境厅厅长钟承林看来，形成生态自觉加强学校教育必不可少：“近几年，我们从学生教育、教师培养、学校氛围三个层面持续抓好全省学校生态环境教育。”</w:t>
      </w:r>
    </w:p>
    <w:p w:rsidR="00AF7F65" w:rsidRDefault="00AF7F65" w:rsidP="00AF7F65">
      <w:pPr>
        <w:ind w:firstLineChars="200" w:firstLine="420"/>
        <w:jc w:val="left"/>
      </w:pPr>
      <w:r>
        <w:rPr>
          <w:rFonts w:hint="eastAsia"/>
        </w:rPr>
        <w:t>钟承林介绍，四川省持续开展“环境日校园活动周”、生态文明教育骨干教师专题调研、生态环保小标兵评选、美境行动环保小课题申报、生态文明优质课展评等系列活动，累计培训环境教育骨干教师超万人次，辐射带动</w:t>
      </w:r>
      <w:r>
        <w:t>21</w:t>
      </w:r>
      <w:r>
        <w:t>个市（州）</w:t>
      </w:r>
      <w:r>
        <w:t>2300</w:t>
      </w:r>
      <w:r>
        <w:t>余所学校</w:t>
      </w:r>
      <w:r>
        <w:t>5800</w:t>
      </w:r>
      <w:r>
        <w:t>支队伍参加环保小课题申报。</w:t>
      </w:r>
      <w:r>
        <w:t>2018</w:t>
      </w:r>
      <w:r>
        <w:t>年起在全国率先打造环境教育资源共享库，依托官网开发交互程序，对公众免费开放，极大地消除了环境教育信息的壁垒，线下生态环境精品课程进校园活动目前已走进全省</w:t>
      </w:r>
      <w:r>
        <w:t>18</w:t>
      </w:r>
      <w:r>
        <w:t>个市（州），累计覆盖师生近</w:t>
      </w:r>
      <w:r>
        <w:t>7000</w:t>
      </w:r>
      <w:r>
        <w:t>人次。</w:t>
      </w:r>
    </w:p>
    <w:p w:rsidR="00AF7F65" w:rsidRDefault="00AF7F65" w:rsidP="00AF7F65">
      <w:pPr>
        <w:ind w:firstLineChars="200" w:firstLine="420"/>
        <w:jc w:val="left"/>
      </w:pPr>
      <w:r>
        <w:rPr>
          <w:rFonts w:hint="eastAsia"/>
        </w:rPr>
        <w:t>与之相应，其他省市也结合当地实际开展生态环境法律宣传及生态文化教育：陕西省委组织部组织全省生态环境领域法律法规标准培训；云南省迪庆藏族自治州香格里拉市尼汝村挖掘传统生态文化，将保护生态纳入村规民约；河南省郑州市打造南水北调生态文化公园，展现中原魅力……</w:t>
      </w:r>
    </w:p>
    <w:p w:rsidR="00AF7F65" w:rsidRDefault="00AF7F65" w:rsidP="00AF7F65">
      <w:pPr>
        <w:ind w:firstLineChars="200" w:firstLine="420"/>
        <w:jc w:val="left"/>
      </w:pPr>
      <w:r>
        <w:rPr>
          <w:rFonts w:hint="eastAsia"/>
        </w:rPr>
        <w:t>繁荣生态文学、推进生态文化建设，提高全社会生态文明意识，是生态文明建设的重要内容。</w:t>
      </w:r>
      <w:r>
        <w:t>2023</w:t>
      </w:r>
      <w:r>
        <w:t>年</w:t>
      </w:r>
      <w:r>
        <w:t>5</w:t>
      </w:r>
      <w:r>
        <w:t>月，生态环境部、中国作家协会联合发布《关于促进新时代生态文学繁荣发展的指导意见》（以下简称《意见》）。</w:t>
      </w:r>
    </w:p>
    <w:p w:rsidR="00AF7F65" w:rsidRDefault="00AF7F65" w:rsidP="00AF7F65">
      <w:pPr>
        <w:ind w:firstLineChars="200" w:firstLine="420"/>
        <w:jc w:val="left"/>
      </w:pPr>
      <w:r>
        <w:rPr>
          <w:rFonts w:hint="eastAsia"/>
        </w:rPr>
        <w:t>《意见》出台后，各部门、各省市纷纷行动，推动生态文学研究和创作走深走实：山西省率先召开贯彻落实《关于促进新时代生态文学繁荣发展的指导意见》座谈会，吉林省举办“大地文心·生态吉林”全国知名作家吉林行主题采风活动，广东省深圳市颁发第四届“大鹏生态文学奖”。</w:t>
      </w:r>
    </w:p>
    <w:p w:rsidR="00AF7F65" w:rsidRDefault="00AF7F65" w:rsidP="00AF7F65">
      <w:pPr>
        <w:ind w:firstLineChars="200" w:firstLine="420"/>
        <w:jc w:val="left"/>
      </w:pPr>
      <w:r>
        <w:rPr>
          <w:rFonts w:hint="eastAsia"/>
        </w:rPr>
        <w:t>一场场座谈研讨、一次次采风创作，生态文学的创作与交流得以加强。“如今的生态文学把握时代脉搏，传递人与自然和谐共生的理念，讲好中国生态环境保护故事。”全国人大代表、安徽省生态环境科学研究院副院长陈红枫说。</w:t>
      </w:r>
    </w:p>
    <w:p w:rsidR="00AF7F65" w:rsidRDefault="00AF7F65" w:rsidP="00AF7F65">
      <w:pPr>
        <w:ind w:firstLineChars="200" w:firstLine="420"/>
        <w:jc w:val="left"/>
      </w:pPr>
      <w:r>
        <w:rPr>
          <w:rFonts w:hint="eastAsia"/>
        </w:rPr>
        <w:t>这些宣传教育、文学作品针对不同群体，方式各异、内容不同，让习近平生态文明思想在点滴之间入脑入心。</w:t>
      </w:r>
    </w:p>
    <w:p w:rsidR="00AF7F65" w:rsidRDefault="00AF7F65" w:rsidP="00AF7F65">
      <w:pPr>
        <w:ind w:firstLineChars="200" w:firstLine="420"/>
        <w:jc w:val="left"/>
      </w:pPr>
      <w:r>
        <w:rPr>
          <w:rFonts w:hint="eastAsia"/>
        </w:rPr>
        <w:t>围绕美丽重庆建设形成提案</w:t>
      </w:r>
    </w:p>
    <w:p w:rsidR="00AF7F65" w:rsidRDefault="00AF7F65" w:rsidP="00AF7F65">
      <w:pPr>
        <w:ind w:firstLineChars="200" w:firstLine="420"/>
        <w:jc w:val="left"/>
      </w:pPr>
      <w:r>
        <w:t>2024</w:t>
      </w:r>
      <w:r>
        <w:t>年是美丽重庆建设从全面部署到纵深推进的重要之年，余国东的提案也围绕美丽重庆建设，重点关注三峡水库消落区生态保护与治理、小流域江河湖泊休养生息、耕地土壤污染防治等方面工作。</w:t>
      </w:r>
    </w:p>
    <w:p w:rsidR="00AF7F65" w:rsidRDefault="00AF7F65" w:rsidP="00AF7F65">
      <w:pPr>
        <w:ind w:firstLineChars="200" w:firstLine="420"/>
        <w:jc w:val="left"/>
      </w:pPr>
      <w:r>
        <w:rPr>
          <w:rFonts w:hint="eastAsia"/>
        </w:rPr>
        <w:t>三峡库区消落区生态本底和自然演变机制不清，岩体劣化问题严重、地质灾害风险日益凸显，缺少后续规划接续和政策资金支持。对此，余国东提出需国家层面持续关注并给予重庆大力支持。针对当前全国大江大河水质已明显好转，但受全球气候变暖、污染物超标等因素影响，部分区域小流域“重用轻养”现象明显，休养生息的政策供给不足，尚未实现稳定达标，生态安全形势不容乐观，余国东提出亟待引起相关部门重视。而针对目前耕地土壤污染防治工作面临配套政策支撑待完善、安全利用措施不健全、源头防控工作不够系统等实际困难，余国东提出应加强顶层制度设计、系统推进问题解决。</w:t>
      </w:r>
    </w:p>
    <w:p w:rsidR="00AF7F65" w:rsidRDefault="00AF7F65" w:rsidP="00AF7F65">
      <w:pPr>
        <w:ind w:firstLineChars="200" w:firstLine="420"/>
        <w:jc w:val="left"/>
      </w:pPr>
      <w:r>
        <w:rPr>
          <w:rFonts w:hint="eastAsia"/>
        </w:rPr>
        <w:t>“针对这些重点关注内容，我围绕相关主题开展了走访调研，重点了解存在的问题和短板，梳理形成切合实际、科学可行的对策建议，结合调研成果形成提案。”余国东说。</w:t>
      </w:r>
    </w:p>
    <w:p w:rsidR="00AF7F65" w:rsidRDefault="00AF7F65" w:rsidP="00AF7F65">
      <w:pPr>
        <w:ind w:firstLineChars="200" w:firstLine="420"/>
        <w:jc w:val="left"/>
      </w:pPr>
      <w:r>
        <w:rPr>
          <w:rFonts w:hint="eastAsia"/>
        </w:rPr>
        <w:t>为高水平建设美丽重庆，余国东表示，今年重庆将推进落实“</w:t>
      </w:r>
      <w:r>
        <w:t>14710”</w:t>
      </w:r>
      <w:r>
        <w:t>工作体系。具体来讲，</w:t>
      </w:r>
      <w:r>
        <w:t>“1”</w:t>
      </w:r>
      <w:r>
        <w:t>即以美丽重庆建设为统揽，</w:t>
      </w:r>
      <w:r>
        <w:t>“4”</w:t>
      </w:r>
      <w:r>
        <w:t>即推动</w:t>
      </w:r>
      <w:r>
        <w:t>“4</w:t>
      </w:r>
      <w:r>
        <w:t>个着力提升</w:t>
      </w:r>
      <w:r>
        <w:t>”</w:t>
      </w:r>
      <w:r>
        <w:t>，</w:t>
      </w:r>
      <w:r>
        <w:t>“7”</w:t>
      </w:r>
      <w:r>
        <w:t>即协同推进包括深入打好蓝天碧水净土保卫战、深化限塑减废协同治理攻坚、提升城乡风貌整体大美、加强生物多样性保护、推进绿色低碳发展、推进生态环境治理系统重塑以及健全美丽重庆建设组织领导和保障体系等</w:t>
      </w:r>
      <w:r>
        <w:t>“7</w:t>
      </w:r>
      <w:r>
        <w:t>项重点任务</w:t>
      </w:r>
      <w:r>
        <w:t>”</w:t>
      </w:r>
      <w:r>
        <w:t>，</w:t>
      </w:r>
      <w:r>
        <w:t>“10”</w:t>
      </w:r>
      <w:r>
        <w:t>即集成开展</w:t>
      </w:r>
      <w:r>
        <w:t>“</w:t>
      </w:r>
      <w:r>
        <w:t>污水零直排区</w:t>
      </w:r>
      <w:r>
        <w:t>”</w:t>
      </w:r>
      <w:r>
        <w:t>建设行动、入河排污口整治攻坚行动、移动源大气污染综合治理行动、秋冬季</w:t>
      </w:r>
      <w:r>
        <w:t>“</w:t>
      </w:r>
      <w:r>
        <w:t>治气</w:t>
      </w:r>
      <w:r>
        <w:t>”</w:t>
      </w:r>
      <w:r>
        <w:t>攻坚提升行动、农村黑臭水体和生活污水治理</w:t>
      </w:r>
      <w:r>
        <w:rPr>
          <w:rFonts w:hint="eastAsia"/>
        </w:rPr>
        <w:t>行动、全域“无废城市”建设行动、环评服务“惠企便民”行动、“利剑治污”行动、成渝地区生态环境联建联治行动以及实施生态环境治理数字化行动等“</w:t>
      </w:r>
      <w:r>
        <w:t>10</w:t>
      </w:r>
      <w:r>
        <w:t>项行动</w:t>
      </w:r>
      <w:r>
        <w:t>”</w:t>
      </w:r>
      <w:r>
        <w:t>。</w:t>
      </w:r>
    </w:p>
    <w:p w:rsidR="00AF7F65" w:rsidRDefault="00AF7F65" w:rsidP="00AF7F65">
      <w:pPr>
        <w:ind w:firstLineChars="200" w:firstLine="420"/>
        <w:jc w:val="left"/>
      </w:pPr>
      <w:r>
        <w:rPr>
          <w:rFonts w:hint="eastAsia"/>
        </w:rPr>
        <w:t>“重庆市将深入打好长江经济带污染治理和生态保护攻坚战，提升成渝地区双城经济圈生态共建环境共保能级，为加快建设美丽中国先行区作出更大贡献。”余国东表示。</w:t>
      </w:r>
    </w:p>
    <w:p w:rsidR="00AF7F65" w:rsidRDefault="00AF7F65" w:rsidP="00AF7F65">
      <w:pPr>
        <w:ind w:firstLineChars="200" w:firstLine="420"/>
        <w:jc w:val="right"/>
      </w:pPr>
      <w:r>
        <w:rPr>
          <w:rFonts w:hint="eastAsia"/>
        </w:rPr>
        <w:t>中国环境报</w:t>
      </w:r>
      <w:r>
        <w:rPr>
          <w:rFonts w:hint="eastAsia"/>
        </w:rPr>
        <w:t>2024-3-5</w:t>
      </w:r>
    </w:p>
    <w:p w:rsidR="00AF7F65" w:rsidRDefault="00AF7F65" w:rsidP="001C0DAF">
      <w:pPr>
        <w:sectPr w:rsidR="00AF7F65" w:rsidSect="001C0DAF">
          <w:type w:val="continuous"/>
          <w:pgSz w:w="11906" w:h="16838"/>
          <w:pgMar w:top="1644" w:right="1236" w:bottom="1418" w:left="1814" w:header="851" w:footer="907" w:gutter="0"/>
          <w:pgNumType w:start="1"/>
          <w:cols w:space="720"/>
          <w:docGrid w:type="lines" w:linePitch="341" w:charSpace="2373"/>
        </w:sectPr>
      </w:pPr>
    </w:p>
    <w:p w:rsidR="00A56705" w:rsidRDefault="00A56705"/>
    <w:sectPr w:rsidR="00A567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7F65"/>
    <w:rsid w:val="00A56705"/>
    <w:rsid w:val="00AF7F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7F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F7F6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337</Words>
  <Characters>1924</Characters>
  <Application>Microsoft Office Word</Application>
  <DocSecurity>0</DocSecurity>
  <Lines>16</Lines>
  <Paragraphs>4</Paragraphs>
  <ScaleCrop>false</ScaleCrop>
  <Company>Microsoft</Company>
  <LinksUpToDate>false</LinksUpToDate>
  <CharactersWithSpaces>2257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2024-04-16T03:21:00Z</dcterms:created>
</cp:coreProperties>
</file>