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E6" w:rsidRDefault="004914E6" w:rsidP="004B7D94">
      <w:pPr>
        <w:pStyle w:val="1"/>
      </w:pPr>
      <w:r w:rsidRPr="004B7D94">
        <w:rPr>
          <w:rFonts w:hint="eastAsia"/>
        </w:rPr>
        <w:t>补短板，优功能，邯郸实施</w:t>
      </w:r>
      <w:r w:rsidRPr="004B7D94">
        <w:t>11项城市更新行动！</w:t>
      </w:r>
    </w:p>
    <w:p w:rsidR="004914E6" w:rsidRDefault="004914E6" w:rsidP="004914E6">
      <w:pPr>
        <w:ind w:firstLineChars="200" w:firstLine="420"/>
      </w:pPr>
      <w:r>
        <w:t>2</w:t>
      </w:r>
      <w:r>
        <w:t>月</w:t>
      </w:r>
      <w:r>
        <w:t>18</w:t>
      </w:r>
      <w:r>
        <w:t>日，邯郸市提出聚焦群众身边的堵点难点痛点问题，全力实施保交楼、主城区断头路畅通、老旧小区深度治理、供热能力提升等</w:t>
      </w:r>
      <w:r>
        <w:t>11</w:t>
      </w:r>
      <w:r>
        <w:t>项城市更新攻坚行动，推动城市空间更优化、功能更完备、出行更高效、环境更宜居。</w:t>
      </w:r>
    </w:p>
    <w:p w:rsidR="004914E6" w:rsidRDefault="004914E6" w:rsidP="004914E6">
      <w:pPr>
        <w:ind w:firstLineChars="200" w:firstLine="420"/>
      </w:pPr>
      <w:r>
        <w:rPr>
          <w:rFonts w:hint="eastAsia"/>
        </w:rPr>
        <w:t>“坚持直面问题、较真碰硬，着力解决烂尾楼、断头路、停车难等问题，让生活在这座城市的群众有更多获得感、幸福感和安全感。”邯郸市委书记李晋宇表示，该市将挖掘城市文化内涵，提升城市容貌品位，统筹好生产生活生态空间，让群众感受到舒适宜居的同时，进一步提高城市高质量发展承载力。</w:t>
      </w:r>
    </w:p>
    <w:p w:rsidR="004914E6" w:rsidRDefault="004914E6" w:rsidP="004914E6">
      <w:pPr>
        <w:ind w:firstLineChars="200" w:firstLine="420"/>
      </w:pPr>
      <w:r>
        <w:rPr>
          <w:rFonts w:hint="eastAsia"/>
        </w:rPr>
        <w:t>保交楼攻坚行动。围绕入住难、办证难等突出问题，推动保交楼项目复工复产、如期交付，推动多年无法回迁安置、办证的遗留问题项目解决。</w:t>
      </w:r>
    </w:p>
    <w:p w:rsidR="004914E6" w:rsidRDefault="004914E6" w:rsidP="004914E6">
      <w:pPr>
        <w:ind w:firstLineChars="200" w:firstLine="420"/>
      </w:pPr>
      <w:r>
        <w:rPr>
          <w:rFonts w:hint="eastAsia"/>
        </w:rPr>
        <w:t>主城区断头路畅通攻坚行动。今年启动实施北仓路、南环路东延等</w:t>
      </w:r>
      <w:r>
        <w:t>33</w:t>
      </w:r>
      <w:r>
        <w:t>条断头路畅通工程，其中年底前打通断头路</w:t>
      </w:r>
      <w:r>
        <w:t>20</w:t>
      </w:r>
      <w:r>
        <w:t>条，打通城市主动脉，构建外快内畅的交通路网体系，不断提升城市道路深层通达能力。</w:t>
      </w:r>
    </w:p>
    <w:p w:rsidR="004914E6" w:rsidRDefault="004914E6" w:rsidP="004914E6">
      <w:pPr>
        <w:ind w:firstLineChars="200" w:firstLine="420"/>
      </w:pPr>
      <w:r>
        <w:rPr>
          <w:rFonts w:hint="eastAsia"/>
        </w:rPr>
        <w:t>主城区低端市场整治提升攻坚行动。按照“政府主导、规划先行，市场运作、完善功能，改善民生、提升品质”原则，实施就地拆除一批、保留提升一批、易地搬迁一批“三个一批”整治，全面推进主城区二环路内</w:t>
      </w:r>
      <w:r>
        <w:t>120</w:t>
      </w:r>
      <w:r>
        <w:t>处农贸、钢材、建材、装饰、五金、工程机械租赁、批发以及汽车销售、维修、汽配类等低端市场整治提升，还空间于城市、还公共服务于社会、还绿地于市民。</w:t>
      </w:r>
    </w:p>
    <w:p w:rsidR="004914E6" w:rsidRDefault="004914E6" w:rsidP="004914E6">
      <w:pPr>
        <w:ind w:firstLineChars="200" w:firstLine="420"/>
      </w:pPr>
      <w:r>
        <w:rPr>
          <w:rFonts w:hint="eastAsia"/>
        </w:rPr>
        <w:t>老旧小区深度治理攻坚行动。坚持“群众说了算”“改到群众心坎上”，对存在楼体保温性差、雨污分流不达标、物业管理不到位等</w:t>
      </w:r>
      <w:r>
        <w:t>10</w:t>
      </w:r>
      <w:r>
        <w:t>方面问题的</w:t>
      </w:r>
      <w:r>
        <w:t>368</w:t>
      </w:r>
      <w:r>
        <w:t>个老旧小区，全方位深度治理、全面整改，</w:t>
      </w:r>
      <w:r>
        <w:t>4</w:t>
      </w:r>
      <w:r>
        <w:t>月底前全面启动实施。同时，创建</w:t>
      </w:r>
      <w:r>
        <w:t>33</w:t>
      </w:r>
      <w:r>
        <w:t>个高品质示范小区。</w:t>
      </w:r>
    </w:p>
    <w:p w:rsidR="004914E6" w:rsidRDefault="004914E6" w:rsidP="004914E6">
      <w:pPr>
        <w:ind w:firstLineChars="200" w:firstLine="420"/>
      </w:pPr>
      <w:r>
        <w:rPr>
          <w:rFonts w:hint="eastAsia"/>
        </w:rPr>
        <w:t>供热能力提升攻坚行动。聚焦制约和影响供热质量的关键问题，开展“增热源、强管网、优管理、提服务”攻坚行动。引入邯峰电厂热源，新增供热能力</w:t>
      </w:r>
      <w:r>
        <w:t>2000</w:t>
      </w:r>
      <w:r>
        <w:t>万平方米，探索供热新模式，挖掘现有热源潜力。优化供热管网，对主城区</w:t>
      </w:r>
      <w:r>
        <w:t>928</w:t>
      </w:r>
      <w:r>
        <w:t>公里供热管网、</w:t>
      </w:r>
      <w:r>
        <w:t>919</w:t>
      </w:r>
      <w:r>
        <w:t>个换热站全面检修。建立智慧供热平台，完善供热监管指挥调度体系，加快推进主城区供热</w:t>
      </w:r>
      <w:r>
        <w:t>“</w:t>
      </w:r>
      <w:r>
        <w:t>一张网</w:t>
      </w:r>
      <w:r>
        <w:t>”</w:t>
      </w:r>
      <w:r>
        <w:t>建设。</w:t>
      </w:r>
    </w:p>
    <w:p w:rsidR="004914E6" w:rsidRDefault="004914E6" w:rsidP="004914E6">
      <w:pPr>
        <w:ind w:firstLineChars="200" w:firstLine="420"/>
      </w:pPr>
      <w:r>
        <w:rPr>
          <w:rFonts w:hint="eastAsia"/>
        </w:rPr>
        <w:t>主城区市容市貌整治提升攻坚行动。坚持疏堵结合、标本兼治，重点做好</w:t>
      </w:r>
      <w:r>
        <w:t>6</w:t>
      </w:r>
      <w:r>
        <w:t>方面重点工作，即</w:t>
      </w:r>
      <w:r>
        <w:t>“</w:t>
      </w:r>
      <w:r>
        <w:t>四横四纵一外环</w:t>
      </w:r>
      <w:r>
        <w:t>”</w:t>
      </w:r>
      <w:r>
        <w:t>提升，</w:t>
      </w:r>
      <w:r>
        <w:t>50</w:t>
      </w:r>
      <w:r>
        <w:t>条精品街区、</w:t>
      </w:r>
      <w:r>
        <w:t>11</w:t>
      </w:r>
      <w:r>
        <w:t>个精品片区创建，城市环境卫生水平提升，城区园林扩容增绿、品质提升，</w:t>
      </w:r>
      <w:r>
        <w:t>4</w:t>
      </w:r>
      <w:r>
        <w:t>个出入市区路口、</w:t>
      </w:r>
      <w:r>
        <w:t>18</w:t>
      </w:r>
      <w:r>
        <w:t>条重点路段、</w:t>
      </w:r>
      <w:r>
        <w:t>13</w:t>
      </w:r>
      <w:r>
        <w:t>个游园广场和</w:t>
      </w:r>
      <w:r>
        <w:t>4</w:t>
      </w:r>
      <w:r>
        <w:t>个商业街区的特色夜景打造，规范城市管理秩序。</w:t>
      </w:r>
    </w:p>
    <w:p w:rsidR="004914E6" w:rsidRDefault="004914E6" w:rsidP="004914E6">
      <w:pPr>
        <w:ind w:firstLineChars="200" w:firstLine="420"/>
      </w:pPr>
      <w:r>
        <w:rPr>
          <w:rFonts w:hint="eastAsia"/>
        </w:rPr>
        <w:t>“退后十”巩固提升攻坚行动。坚持精准治污、科学治污、依法治污，把大气污染防治作为实施污染防治攻坚行动的首要任务，采取科学有力措施，坚持减污降碳协同增效，扎实推进产业、能源、交通绿色低碳转型，促进源头治理、系统治理、综合治理，确保今年空气质量持续好转。</w:t>
      </w:r>
    </w:p>
    <w:p w:rsidR="004914E6" w:rsidRDefault="004914E6" w:rsidP="004914E6">
      <w:pPr>
        <w:ind w:firstLineChars="200" w:firstLine="420"/>
      </w:pPr>
      <w:r>
        <w:rPr>
          <w:rFonts w:hint="eastAsia"/>
        </w:rPr>
        <w:t>规范交通秩序攻坚行动。主城区新增停车泊位</w:t>
      </w:r>
      <w:r>
        <w:t>2.5</w:t>
      </w:r>
      <w:r>
        <w:t>万个，完成</w:t>
      </w:r>
      <w:r>
        <w:t>8000</w:t>
      </w:r>
      <w:r>
        <w:t>个公共泊位智能改造，推动</w:t>
      </w:r>
      <w:r>
        <w:t>“</w:t>
      </w:r>
      <w:r>
        <w:t>智慧停车</w:t>
      </w:r>
      <w:r>
        <w:t>”“</w:t>
      </w:r>
      <w:r>
        <w:t>智慧交管</w:t>
      </w:r>
      <w:r>
        <w:t>”</w:t>
      </w:r>
      <w:r>
        <w:t>两个平台建设应用，全力整治停车难、停车乱、行车堵。开展机动车停车治理，规范提升</w:t>
      </w:r>
      <w:r>
        <w:t>380</w:t>
      </w:r>
      <w:r>
        <w:t>处社会停车场。整治提升人民路、联纺路、滏东大街</w:t>
      </w:r>
      <w:r>
        <w:t>3</w:t>
      </w:r>
      <w:r>
        <w:t>条城市主要道路交通标志标牌，全面加强行业管理、路面执法，缓解商圈、车站、医院、学校等重点部位交通拥堵。</w:t>
      </w:r>
    </w:p>
    <w:p w:rsidR="004914E6" w:rsidRDefault="004914E6" w:rsidP="004914E6">
      <w:pPr>
        <w:ind w:firstLineChars="200" w:firstLine="420"/>
      </w:pPr>
      <w:r>
        <w:rPr>
          <w:rFonts w:hint="eastAsia"/>
        </w:rPr>
        <w:t>绕城高速“焕颜”升级攻坚行动。按照“一站一特色、一区一品牌”思路，对京港澳邯郸收费站、邯馆高速邯郸东收费站等</w:t>
      </w:r>
      <w:r>
        <w:t>6</w:t>
      </w:r>
      <w:r>
        <w:t>个主城区入市口高速收费站、绕城高速邯郸服务区及互通匝道开展美化绿化品质提升，打造一流城市窗口形象。</w:t>
      </w:r>
    </w:p>
    <w:p w:rsidR="004914E6" w:rsidRDefault="004914E6" w:rsidP="004914E6">
      <w:pPr>
        <w:ind w:firstLineChars="200" w:firstLine="420"/>
      </w:pPr>
      <w:r>
        <w:rPr>
          <w:rFonts w:hint="eastAsia"/>
        </w:rPr>
        <w:t>主城区住宿餐饮行业提升攻坚行动。引导邯郸宾馆等</w:t>
      </w:r>
      <w:r>
        <w:t>10</w:t>
      </w:r>
      <w:r>
        <w:t>家星级酒店和丽都大酒店等</w:t>
      </w:r>
      <w:r>
        <w:t>32</w:t>
      </w:r>
      <w:r>
        <w:t>家非星级酒店，在硬件、菜品、服务、管理等方面提档升级，使宾馆酒店成为展示邯郸形象的重要窗口。实施餐饮行业提升工程，通过培树</w:t>
      </w:r>
      <w:r>
        <w:t>“</w:t>
      </w:r>
      <w:r>
        <w:t>邯郸菜</w:t>
      </w:r>
      <w:r>
        <w:t>”</w:t>
      </w:r>
      <w:r>
        <w:t>品牌，传承创新一批具有邯郸风味特色的名宴、名菜、名小吃，大力推进菜品标准化、系列化，宣传推介地方特色餐饮品牌，开展</w:t>
      </w:r>
      <w:r>
        <w:t>“</w:t>
      </w:r>
      <w:r>
        <w:t>品邯郸美食、讲邯郸故事</w:t>
      </w:r>
      <w:r>
        <w:t>”</w:t>
      </w:r>
      <w:r>
        <w:t>活动，使</w:t>
      </w:r>
      <w:r>
        <w:t>“</w:t>
      </w:r>
      <w:r>
        <w:t>邯郸菜</w:t>
      </w:r>
      <w:r>
        <w:t>”</w:t>
      </w:r>
      <w:r>
        <w:t>成为旅游接待、商务宴请等活动的亮丽名片。</w:t>
      </w:r>
    </w:p>
    <w:p w:rsidR="004914E6" w:rsidRDefault="004914E6" w:rsidP="004914E6">
      <w:pPr>
        <w:ind w:firstLineChars="200" w:firstLine="420"/>
      </w:pPr>
      <w:r>
        <w:rPr>
          <w:rFonts w:hint="eastAsia"/>
        </w:rPr>
        <w:t>城市景观景点提升攻坚行动。按照“景区串珠成链、连线成网”思路，围绕打造全国重要旅游目的地，突出赵文化主题和文旅数字化，重点推进“邯郸道”历史文化街区、赵王城遗址公园区“两区”，滏阳河、沁河城区段“两带”和广府古城、大名古城“两城”改造提升。深度挖掘县域旅游资源，推出以太行山红色文化等为代表的精品旅游线路和旅游产品。</w:t>
      </w:r>
    </w:p>
    <w:p w:rsidR="004914E6" w:rsidRDefault="004914E6" w:rsidP="004914E6">
      <w:pPr>
        <w:ind w:firstLineChars="200" w:firstLine="420"/>
      </w:pPr>
      <w:r>
        <w:rPr>
          <w:rFonts w:hint="eastAsia"/>
        </w:rPr>
        <w:t>为扎实有序推进城市更新攻坚行动，邯郸将加强自然资源和规划、建设、行政审批等多部门联动，做好土地征迁、手续办理等保障，全方位争取上级专项债券、银行贷款、社会资本等多渠道资金支持，形成工作合力。强化督导调度、考核问效，建立定期观摩、跟踪督办等工作机制，把工作任务落实到每一天、细化到每个人，做到日清日结。</w:t>
      </w:r>
    </w:p>
    <w:p w:rsidR="004914E6" w:rsidRDefault="004914E6" w:rsidP="004B7D94">
      <w:pPr>
        <w:jc w:val="right"/>
      </w:pPr>
      <w:r>
        <w:rPr>
          <w:rFonts w:hint="eastAsia"/>
        </w:rPr>
        <w:t>河青新闻网</w:t>
      </w:r>
      <w:r>
        <w:rPr>
          <w:rFonts w:hint="eastAsia"/>
        </w:rPr>
        <w:t xml:space="preserve"> </w:t>
      </w:r>
      <w:r>
        <w:t>2024</w:t>
      </w:r>
      <w:r>
        <w:rPr>
          <w:rFonts w:hint="eastAsia"/>
        </w:rPr>
        <w:t>-2-29</w:t>
      </w:r>
    </w:p>
    <w:p w:rsidR="004914E6" w:rsidRDefault="004914E6" w:rsidP="00AB3BB1">
      <w:pPr>
        <w:sectPr w:rsidR="004914E6" w:rsidSect="00AB3BB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227FE" w:rsidRDefault="003227FE"/>
    <w:sectPr w:rsidR="00322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4E6"/>
    <w:rsid w:val="003227FE"/>
    <w:rsid w:val="00491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914E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914E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Company>Microsoft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2024-04-16T02:36:00Z</dcterms:created>
</cp:coreProperties>
</file>