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CE" w:rsidRPr="003F1214" w:rsidRDefault="00047DCE" w:rsidP="003F1214">
      <w:pPr>
        <w:pStyle w:val="1"/>
      </w:pPr>
      <w:r w:rsidRPr="003F1214">
        <w:rPr>
          <w:rFonts w:hint="eastAsia"/>
        </w:rPr>
        <w:t>聚焦县域经济千亿版图</w:t>
      </w:r>
      <w:r w:rsidRPr="003F1214">
        <w:t xml:space="preserve"> 温州下一步将会怎么拼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县域经济是浙江经济的一大特色，</w:t>
      </w:r>
      <w:r>
        <w:t>GDP</w:t>
      </w:r>
      <w:r>
        <w:t>超千亿元的县（市、区）更是城市发展的顶梁柱。温州冲刺万亿</w:t>
      </w:r>
      <w:r>
        <w:t>GDP</w:t>
      </w:r>
      <w:r>
        <w:t>，县域经济是重要支撑。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近日，温州各县（市、区）陆续召开新春第一会，纷纷亮出成绩单：“千亿县”乐清、鹿城、瑞安继续领跑，</w:t>
      </w:r>
      <w:r>
        <w:t>GDP</w:t>
      </w:r>
      <w:r>
        <w:t>突破</w:t>
      </w:r>
      <w:r>
        <w:t>900</w:t>
      </w:r>
      <w:r>
        <w:t>亿的龙湾距</w:t>
      </w:r>
      <w:r>
        <w:t>“</w:t>
      </w:r>
      <w:r>
        <w:t>千亿</w:t>
      </w:r>
      <w:r>
        <w:t>”</w:t>
      </w:r>
      <w:r>
        <w:t>临门一脚，</w:t>
      </w:r>
      <w:r>
        <w:t>GDP</w:t>
      </w:r>
      <w:r>
        <w:t>首破</w:t>
      </w:r>
      <w:r>
        <w:t>700</w:t>
      </w:r>
      <w:r>
        <w:t>亿的山区县平阳更是奋起直追，带着一批能源项目的山区县苍南也不甘示弱</w:t>
      </w:r>
      <w:r>
        <w:t>……</w:t>
      </w:r>
      <w:r>
        <w:t>聚焦千亿版图，温州憋着一股劲。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更多县域迈入千亿俱乐部，温州还有多少路？全市强身健体高质量发展，接下来要怎么破题？各个梯队都找到奋斗方向，大家都亮出了什么招？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千亿县，温州位次如何？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t>GDP</w:t>
      </w:r>
      <w:r>
        <w:t>超千亿元，意味着什么？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有经济专家认为，县域经济达到千亿规模后，一般有上千家企业，近百万人口，一二三产形成联动发展，这样的地方会更具内生增长动力，经济能级站上新台阶。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我们所熟知的经济强市苏州，其下辖的县已全部实现</w:t>
      </w:r>
      <w:r>
        <w:t>GDP</w:t>
      </w:r>
      <w:r>
        <w:t>超千亿。其中被誉为</w:t>
      </w:r>
      <w:r>
        <w:t>“</w:t>
      </w:r>
      <w:r>
        <w:t>千亿县天花板</w:t>
      </w:r>
      <w:r>
        <w:t>”</w:t>
      </w:r>
      <w:r>
        <w:t>的昆山，早在</w:t>
      </w:r>
      <w:r>
        <w:t>2007</w:t>
      </w:r>
      <w:r>
        <w:t>年就跨过千亿门槛，目前形成了产值高达</w:t>
      </w:r>
      <w:r>
        <w:t>5500</w:t>
      </w:r>
      <w:r>
        <w:t>亿元的电子信息和</w:t>
      </w:r>
      <w:r>
        <w:t>2700</w:t>
      </w:r>
      <w:r>
        <w:t>亿元的装备制造两大千亿级产业集群，成为全国首个</w:t>
      </w:r>
      <w:r>
        <w:t>GDP</w:t>
      </w:r>
      <w:r>
        <w:t>突破</w:t>
      </w:r>
      <w:r>
        <w:t>5000</w:t>
      </w:r>
      <w:r>
        <w:t>亿的县级市。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活力四射的县域经济，也为人口集聚提供了空间，当前昆山常住人口达到</w:t>
      </w:r>
      <w:r>
        <w:t>209.25</w:t>
      </w:r>
      <w:r>
        <w:t>万人。无论是从常住人口还是经济实力来说，昆山基本脱离了普遍印象里</w:t>
      </w:r>
      <w:r>
        <w:t>“</w:t>
      </w:r>
      <w:r>
        <w:t>小县城</w:t>
      </w:r>
      <w:r>
        <w:t>”</w:t>
      </w:r>
      <w:r>
        <w:t>水准。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如果没有像昆山等“千亿县”支撑，苏州也很难成为全国的地级市经济王者。“千亿县”集聚经济、人口等要素，增强区域辐射带动能力，是一个地区高质量发展的有力推手。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从浙江公布的</w:t>
      </w:r>
      <w:r>
        <w:t>2023</w:t>
      </w:r>
      <w:r>
        <w:t>年</w:t>
      </w:r>
      <w:r>
        <w:t>GDP</w:t>
      </w:r>
      <w:r>
        <w:t>数据来看，全省千亿县（市、区）已扩容至</w:t>
      </w:r>
      <w:r>
        <w:t>28</w:t>
      </w:r>
      <w:r>
        <w:t>个。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从数量上看，温州鹿城、乐清、瑞安</w:t>
      </w:r>
      <w:r>
        <w:t>3</w:t>
      </w:r>
      <w:r>
        <w:t>地上榜，上榜数位居全省第</w:t>
      </w:r>
      <w:r>
        <w:t>5</w:t>
      </w:r>
      <w:r>
        <w:t>。杭州上榜</w:t>
      </w:r>
      <w:r>
        <w:t>8</w:t>
      </w:r>
      <w:r>
        <w:t>个，宁波上榜</w:t>
      </w:r>
      <w:r>
        <w:t>7</w:t>
      </w:r>
      <w:r>
        <w:t>个，分别位列第一和第二。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从体量上看，</w:t>
      </w:r>
      <w:r>
        <w:t>GDP</w:t>
      </w:r>
      <w:r>
        <w:t>超</w:t>
      </w:r>
      <w:r>
        <w:t>2000</w:t>
      </w:r>
      <w:r>
        <w:t>亿的县市区有</w:t>
      </w:r>
      <w:r>
        <w:t>11</w:t>
      </w:r>
      <w:r>
        <w:t>个，其中余杭区以</w:t>
      </w:r>
      <w:r>
        <w:t>2936.4</w:t>
      </w:r>
      <w:r>
        <w:t>亿元领跑，义乌以</w:t>
      </w:r>
      <w:r>
        <w:t>2055.62</w:t>
      </w:r>
      <w:r>
        <w:t>亿元挤进第</w:t>
      </w:r>
      <w:r>
        <w:t>10</w:t>
      </w:r>
      <w:r>
        <w:t>，柯桥以</w:t>
      </w:r>
      <w:r>
        <w:t>2030.29</w:t>
      </w:r>
      <w:r>
        <w:t>亿元成为</w:t>
      </w:r>
      <w:r>
        <w:t>“</w:t>
      </w:r>
      <w:r>
        <w:t>守门员</w:t>
      </w:r>
      <w:r>
        <w:t>”</w:t>
      </w:r>
      <w:r>
        <w:t>，温州乐清以</w:t>
      </w:r>
      <w:r>
        <w:t>1663.5</w:t>
      </w:r>
      <w:r>
        <w:t>亿排第</w:t>
      </w:r>
      <w:r>
        <w:t>13</w:t>
      </w:r>
      <w:r>
        <w:t>位，距离门槛尚有点距离。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记者梳理往年榜单发现，自</w:t>
      </w:r>
      <w:r>
        <w:t>2019</w:t>
      </w:r>
      <w:r>
        <w:t>年瑞安加入千亿俱乐部后，温州便再无其他县市区入榜。同年的全省千亿县有</w:t>
      </w:r>
      <w:r>
        <w:t>21</w:t>
      </w:r>
      <w:r>
        <w:t>个，其中杭州</w:t>
      </w:r>
      <w:r>
        <w:t>7</w:t>
      </w:r>
      <w:r>
        <w:t>个、宁波</w:t>
      </w:r>
      <w:r>
        <w:t>6</w:t>
      </w:r>
      <w:r>
        <w:t>个、温州</w:t>
      </w:r>
      <w:r>
        <w:t>3</w:t>
      </w:r>
      <w:r>
        <w:t>个。如今，宁波距离千亿县全覆盖，也只剩</w:t>
      </w:r>
      <w:r>
        <w:t>3</w:t>
      </w:r>
      <w:r>
        <w:t>地未达指标。绍兴、嘉兴后来者居上，数量均达</w:t>
      </w:r>
      <w:r>
        <w:t>4</w:t>
      </w:r>
      <w:r>
        <w:t>个，反超温州。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眼看杭州、宁波两位大佬渐行渐远，嘉兴、绍兴等来势凶猛，要打造全省高质量发展第三极的温州，愈发坐不住了。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下一个“千亿县”是谁？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从温州重点部署的“强城行动”可以看到，做强做大“全省第三极”，温州要让自己强身健体。通过打造“一主一副两城多点”，帮助各县（市、区）找准定位，以形成优势互补、密切协作的县域合力之势，来撬动温州城市的发展未来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机会留给有准备的人。在“强城行动”下，谁能成为温州下一个“千亿县”？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 w:rsidRPr="000231DD">
        <w:t>GDP</w:t>
      </w:r>
      <w:r w:rsidRPr="000231DD">
        <w:t>突破</w:t>
      </w:r>
      <w:r w:rsidRPr="000231DD">
        <w:t>900</w:t>
      </w:r>
      <w:r w:rsidRPr="000231DD">
        <w:t>亿的龙湾，是温州城市向东发展的主阵地。龙湾坐拥瓯江实验室、国科温州研究院、中国眼谷、省激光智能装备技术创新中心等</w:t>
      </w:r>
      <w:r w:rsidRPr="000231DD">
        <w:t>16</w:t>
      </w:r>
      <w:r w:rsidRPr="000231DD">
        <w:t>家高能级创新平台，集聚高层次人才近万人，顶尖领军人才</w:t>
      </w:r>
      <w:r w:rsidRPr="000231DD">
        <w:t>84</w:t>
      </w:r>
      <w:r w:rsidRPr="000231DD">
        <w:t>名，捧来了全省科技创新最高荣誉</w:t>
      </w:r>
      <w:r w:rsidRPr="000231DD">
        <w:t>“</w:t>
      </w:r>
      <w:r w:rsidRPr="000231DD">
        <w:t>科技创新鼎</w:t>
      </w:r>
      <w:r w:rsidRPr="000231DD">
        <w:t>”</w:t>
      </w:r>
      <w:r w:rsidRPr="000231DD">
        <w:t>。龙湾也抓住新能源风口，瑞浦兰钧、麦田储能等项目落地，新能源产业朝千亿产值大步迈进。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 w:rsidRPr="000231DD">
        <w:t>GDP</w:t>
      </w:r>
      <w:r w:rsidRPr="000231DD">
        <w:t>超</w:t>
      </w:r>
      <w:r w:rsidRPr="000231DD">
        <w:t>870</w:t>
      </w:r>
      <w:r w:rsidRPr="000231DD">
        <w:t>亿的瓯海去年实现增长</w:t>
      </w:r>
      <w:r w:rsidRPr="000231DD">
        <w:t>7.5%</w:t>
      </w:r>
      <w:r w:rsidRPr="000231DD">
        <w:t>，发展势头迅猛。这里不仅是温州高教园区所在地，也集聚了服装、眼镜、锁具、鞋革、汽摩配等八大传统产业。在科技人才与产业平台的双向奔赴下，生命健康小镇、浙大温州研究院、温大碳中和研究院等研发成果实现量产。数安港在全国率先形成数据产业全生态合规体系，不断推动传统制造向先进智造蜕变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潜力股平阳，埋头苦干，将分散在全县的</w:t>
      </w:r>
      <w:r>
        <w:t>10</w:t>
      </w:r>
      <w:r>
        <w:t>余个产业整合成智能装备、新材料、时尚智造</w:t>
      </w:r>
      <w:r>
        <w:t>“</w:t>
      </w:r>
      <w:r>
        <w:t>三大五百亿</w:t>
      </w:r>
      <w:r>
        <w:t>”</w:t>
      </w:r>
      <w:r>
        <w:t>产业集群。</w:t>
      </w:r>
      <w:r>
        <w:t>2023</w:t>
      </w:r>
      <w:r>
        <w:t>年平阳</w:t>
      </w:r>
      <w:r>
        <w:t>GDP</w:t>
      </w:r>
      <w:r>
        <w:t>首次突破</w:t>
      </w:r>
      <w:r>
        <w:t>700</w:t>
      </w:r>
      <w:r>
        <w:t>亿元，居山区</w:t>
      </w:r>
      <w:r>
        <w:t>26</w:t>
      </w:r>
      <w:r>
        <w:t>县之首，连续两年入选全国县域经济综合竞争力百强县。这样的体量，放在全省</w:t>
      </w:r>
      <w:r>
        <w:t>90</w:t>
      </w:r>
      <w:r>
        <w:t>个县（市、区）中，已属于中游。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无论是守牢主业稳步前行，或是另辟赛道跃进突围。敢为、敢闯、敢干、敢首创，才能在千亿版图中尽早冒尖。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如何做强“千亿县”版图？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纵观全国千亿县，规模化的专业性产业，是支撑县域经济高质量发展的关键一招。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温州“强城行动”重点打造“五城三园”，也体现了这样的考量。各地新春第一会，也为发力方向划出了重点。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作为温州“五城三园”西部时尚城建设的主战场，鹿城全面擂响产业转型升级战鼓，提出从引领度、活跃度、舒适度、开放度、融合度“五个维度”抓好系统提升，全力打造现代服务业引领地、时尚产业引领地、总部经济引领地，推动集聚集群集成发展，形成“中国时尚在温州、温州时尚看鹿城”的品牌效应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 w:rsidRPr="000231DD">
        <w:rPr>
          <w:rFonts w:hint="eastAsia"/>
        </w:rPr>
        <w:t>龙湾则全力推进大孵化器集群，加快“三谷一镇”、新能源与智能装备“万亩千亿”等重大平台建设，做大做强新能源、新材料、智能装备、数字经济、生命健康特色等产业的集群发展，不断提升创新策源力、孵化集聚力、产业承载力，加快建设具有全国影响力的先进制造基地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科教智城主阵地，瓯海紧扣生命健康、数字经济、新能源新材料三大领域，以高教园区为核心，以瓯越大道为主轴，自北向南布局中国（温州）数安港、生命健康小镇、世界青年科学家创业园、大罗山基金村、茶山校地合作产教融合样板区、肯恩产教融合创新区建设，打造重要科创策源地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将长板拉得更长，乐清提出构建一流产业生态，全力打造以智能电气为主导的“</w:t>
      </w:r>
      <w:r>
        <w:t>1+4+N”</w:t>
      </w:r>
      <w:r>
        <w:t>产业集群体系，推动主导产业抢占</w:t>
      </w:r>
      <w:r>
        <w:t>“</w:t>
      </w:r>
      <w:r>
        <w:t>制高点</w:t>
      </w:r>
      <w:r>
        <w:t>”</w:t>
      </w:r>
      <w:r>
        <w:t>、新兴产业开拓</w:t>
      </w:r>
      <w:r>
        <w:t>“</w:t>
      </w:r>
      <w:r>
        <w:t>新蓝海</w:t>
      </w:r>
      <w:r>
        <w:t>”</w:t>
      </w:r>
      <w:r>
        <w:t>、未来产业下好</w:t>
      </w:r>
      <w:r>
        <w:t>“</w:t>
      </w:r>
      <w:r>
        <w:t>先手棋</w:t>
      </w:r>
      <w:r>
        <w:t>”</w:t>
      </w:r>
      <w:r>
        <w:t>，助力电气产业迈向世界级产业集群。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山区县的尖子生，平阳也在奋起直追，提出“融入大格局，打开小县大城新空间”，做好融合提升文章。积极推动龙平苍一体化发展联席会议机制落实落地，强化产业平台、科技创新、文化旅游、鳌江流域综合治理等方面的合作，全力打造两岸协同发展区等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补足工业短板，山城泰顺聚焦“</w:t>
      </w:r>
      <w:r>
        <w:t>3+3”</w:t>
      </w:r>
      <w:r>
        <w:t>生态工业体系，抓好廊氡国家级旅游度假区与乌飞生态产业休闲区建设，聚力产业提升、配套补短，推动产业链上下游加快集聚，打响浙南高山上的耀眼明珠、共同富裕里的最美山城。</w:t>
      </w:r>
    </w:p>
    <w:p w:rsidR="00047DCE" w:rsidRPr="00F371BE" w:rsidRDefault="00047DCE" w:rsidP="00047DCE">
      <w:pPr>
        <w:spacing w:line="245" w:lineRule="auto"/>
        <w:ind w:firstLineChars="200" w:firstLine="420"/>
        <w:jc w:val="left"/>
      </w:pPr>
      <w:r>
        <w:rPr>
          <w:rFonts w:hint="eastAsia"/>
        </w:rPr>
        <w:t>一股股拼劲正拧成一把升腾之势，当温州“千亿县”版图不断扩容，全市万亿</w:t>
      </w:r>
      <w:r>
        <w:t>GDP</w:t>
      </w:r>
      <w:r>
        <w:t>目标也将顺理成章，全省第三极地位也将更加稳固。</w:t>
      </w:r>
    </w:p>
    <w:p w:rsidR="00047DCE" w:rsidRDefault="00047DCE" w:rsidP="00047DCE">
      <w:pPr>
        <w:spacing w:line="245" w:lineRule="auto"/>
        <w:ind w:firstLineChars="200" w:firstLine="420"/>
        <w:jc w:val="left"/>
      </w:pPr>
      <w:r w:rsidRPr="00F371BE">
        <w:rPr>
          <w:rFonts w:hint="eastAsia"/>
        </w:rPr>
        <w:t>记者</w:t>
      </w:r>
      <w:r w:rsidRPr="00F371BE">
        <w:t xml:space="preserve"> </w:t>
      </w:r>
      <w:r w:rsidRPr="00F371BE">
        <w:t>谢甜泉</w:t>
      </w:r>
    </w:p>
    <w:p w:rsidR="00047DCE" w:rsidRDefault="00047DCE" w:rsidP="00047DCE">
      <w:pPr>
        <w:spacing w:line="245" w:lineRule="auto"/>
        <w:ind w:firstLineChars="200" w:firstLine="420"/>
        <w:jc w:val="right"/>
      </w:pPr>
      <w:r w:rsidRPr="00F371BE">
        <w:rPr>
          <w:rFonts w:hint="eastAsia"/>
        </w:rPr>
        <w:t>潮新闻</w:t>
      </w:r>
      <w:r>
        <w:rPr>
          <w:rFonts w:hint="eastAsia"/>
        </w:rPr>
        <w:t>2024-02-24</w:t>
      </w:r>
    </w:p>
    <w:p w:rsidR="00047DCE" w:rsidRDefault="00047DCE" w:rsidP="00D747DF">
      <w:pPr>
        <w:sectPr w:rsidR="00047DCE" w:rsidSect="00D747D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34DCA" w:rsidRDefault="00F34DCA"/>
    <w:sectPr w:rsidR="00F3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DCE"/>
    <w:rsid w:val="00047DCE"/>
    <w:rsid w:val="00F3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47DC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047DC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2024-04-16T03:17:00Z</dcterms:created>
</cp:coreProperties>
</file>