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FD" w:rsidRPr="003F1214" w:rsidRDefault="007A5FFD" w:rsidP="003F1214">
      <w:pPr>
        <w:pStyle w:val="1"/>
      </w:pPr>
      <w:bookmarkStart w:id="0" w:name="_Toc158121393"/>
      <w:bookmarkStart w:id="1" w:name="_Toc159833983"/>
      <w:bookmarkStart w:id="2" w:name="_Toc164158624"/>
      <w:r w:rsidRPr="003F1214">
        <w:rPr>
          <w:rFonts w:hint="eastAsia"/>
        </w:rPr>
        <w:t>成都商务：奋楫扬帆启征程</w:t>
      </w:r>
      <w:r w:rsidRPr="003F1214">
        <w:t xml:space="preserve"> 砥砺前行向未来</w:t>
      </w:r>
      <w:bookmarkEnd w:id="0"/>
      <w:bookmarkEnd w:id="1"/>
      <w:bookmarkEnd w:id="2"/>
    </w:p>
    <w:p w:rsidR="007A5FFD" w:rsidRDefault="007A5FFD" w:rsidP="007A5FFD">
      <w:pPr>
        <w:spacing w:line="245" w:lineRule="auto"/>
        <w:ind w:firstLineChars="200" w:firstLine="420"/>
        <w:jc w:val="left"/>
      </w:pPr>
      <w:r>
        <w:rPr>
          <w:rFonts w:hint="eastAsia"/>
        </w:rPr>
        <w:t>代</w:t>
      </w:r>
      <w:r>
        <w:t xml:space="preserve">  </w:t>
      </w:r>
      <w:r>
        <w:t>磊</w:t>
      </w:r>
    </w:p>
    <w:p w:rsidR="007A5FFD" w:rsidRDefault="007A5FFD" w:rsidP="007A5FFD">
      <w:pPr>
        <w:spacing w:line="245" w:lineRule="auto"/>
        <w:ind w:firstLineChars="200" w:firstLine="420"/>
        <w:jc w:val="left"/>
      </w:pPr>
      <w:r>
        <w:rPr>
          <w:rFonts w:hint="eastAsia"/>
        </w:rPr>
        <w:t>在可圈可点的</w:t>
      </w:r>
      <w:r>
        <w:t>2023</w:t>
      </w:r>
      <w:r>
        <w:t>年，成都商务的发展，生动展示了中国式现代化的万千气象。</w:t>
      </w:r>
    </w:p>
    <w:p w:rsidR="007A5FFD" w:rsidRDefault="007A5FFD" w:rsidP="007A5FFD">
      <w:pPr>
        <w:spacing w:line="245" w:lineRule="auto"/>
        <w:ind w:firstLineChars="200" w:firstLine="420"/>
        <w:jc w:val="left"/>
      </w:pPr>
      <w:r>
        <w:rPr>
          <w:rFonts w:hint="eastAsia"/>
        </w:rPr>
        <w:t>回首</w:t>
      </w:r>
      <w:r>
        <w:t>2023</w:t>
      </w:r>
      <w:r>
        <w:t>年，第</w:t>
      </w:r>
      <w:r>
        <w:t>31</w:t>
      </w:r>
      <w:r>
        <w:t>届大学生夏季运动会、第</w:t>
      </w:r>
      <w:r>
        <w:t>81</w:t>
      </w:r>
      <w:r>
        <w:t>届世界科幻大会等国际性盛会在成都举办；</w:t>
      </w:r>
      <w:r>
        <w:t>“520”</w:t>
      </w:r>
      <w:r>
        <w:t>成都生活节、成都国际美食节等消费盛宴激发城市活力；服务贸易创新发展任务完成率</w:t>
      </w:r>
      <w:r>
        <w:t>100%</w:t>
      </w:r>
      <w:r>
        <w:t>；构建</w:t>
      </w:r>
      <w:r>
        <w:t>50</w:t>
      </w:r>
      <w:r>
        <w:t>个高品质社区生活圈，打造满足人民群众幸福美好生活需求的</w:t>
      </w:r>
      <w:r>
        <w:t>“</w:t>
      </w:r>
      <w:r>
        <w:t>样板间</w:t>
      </w:r>
      <w:r>
        <w:t>”……</w:t>
      </w:r>
    </w:p>
    <w:p w:rsidR="007A5FFD" w:rsidRDefault="007A5FFD" w:rsidP="007A5FFD">
      <w:pPr>
        <w:spacing w:line="245" w:lineRule="auto"/>
        <w:ind w:firstLineChars="200" w:firstLine="420"/>
        <w:jc w:val="left"/>
      </w:pPr>
      <w:r>
        <w:rPr>
          <w:rFonts w:hint="eastAsia"/>
        </w:rPr>
        <w:t>在这一年，成都商务系统聚焦“九个有力有效”“三个特别注重”，统筹发展和安全，把商务优异成绩写进每一个精彩瞬间。</w:t>
      </w:r>
    </w:p>
    <w:p w:rsidR="007A5FFD" w:rsidRDefault="007A5FFD" w:rsidP="007A5FFD">
      <w:pPr>
        <w:spacing w:line="245" w:lineRule="auto"/>
        <w:ind w:firstLineChars="200" w:firstLine="420"/>
        <w:jc w:val="left"/>
      </w:pPr>
      <w:r>
        <w:rPr>
          <w:rFonts w:hint="eastAsia"/>
        </w:rPr>
        <w:t>在这一年，成都商务系统在全面贯彻落实党中央、国务院和四川省委、省政府，成都市委、市政府各项决策部署，千方百计促消费、稳外贸、扩开放、惠民生，商务运行情况整体向好，以真抓实干续写时代答卷。</w:t>
      </w:r>
    </w:p>
    <w:p w:rsidR="007A5FFD" w:rsidRDefault="007A5FFD" w:rsidP="007A5FFD">
      <w:pPr>
        <w:spacing w:line="245" w:lineRule="auto"/>
        <w:ind w:firstLineChars="200" w:firstLine="420"/>
        <w:jc w:val="left"/>
      </w:pPr>
      <w:r>
        <w:rPr>
          <w:rFonts w:hint="eastAsia"/>
        </w:rPr>
        <w:t>加强品牌建设</w:t>
      </w:r>
      <w:r>
        <w:t xml:space="preserve"> </w:t>
      </w:r>
      <w:r>
        <w:t>丰富消费内涵</w:t>
      </w:r>
    </w:p>
    <w:p w:rsidR="007A5FFD" w:rsidRDefault="007A5FFD" w:rsidP="007A5FFD">
      <w:pPr>
        <w:spacing w:line="245" w:lineRule="auto"/>
        <w:ind w:firstLineChars="200" w:firstLine="420"/>
        <w:jc w:val="left"/>
      </w:pPr>
      <w:r>
        <w:rPr>
          <w:rFonts w:hint="eastAsia"/>
        </w:rPr>
        <w:t>回看来时路，心潮澎湃。</w:t>
      </w:r>
      <w:r>
        <w:t>2023</w:t>
      </w:r>
      <w:r>
        <w:t>年是全面贯彻党的二十大精神的开局之年，是经济恢复发展的关键时期，成都围绕国际消费中心城市建设，着力扩内需、强供给、优服务，推动经济复苏有力有劲。数据显示，</w:t>
      </w:r>
      <w:r>
        <w:t>2023</w:t>
      </w:r>
      <w:r>
        <w:t>年成都社会消费品零售总额实现高速增长。</w:t>
      </w:r>
    </w:p>
    <w:p w:rsidR="007A5FFD" w:rsidRDefault="007A5FFD" w:rsidP="007A5FFD">
      <w:pPr>
        <w:spacing w:line="245" w:lineRule="auto"/>
        <w:ind w:firstLineChars="200" w:firstLine="420"/>
        <w:jc w:val="left"/>
      </w:pPr>
      <w:r>
        <w:rPr>
          <w:rFonts w:hint="eastAsia"/>
        </w:rPr>
        <w:t>成都自古因商而立、因商而兴，数据背后是城市多元属性的交相辉映。</w:t>
      </w:r>
      <w:r>
        <w:t>2023</w:t>
      </w:r>
      <w:r>
        <w:t>年</w:t>
      </w:r>
      <w:r>
        <w:t>7</w:t>
      </w:r>
      <w:r>
        <w:t>月，四川省委省政府出台《关于支持成都加快打造国际消费中心城市的意见》，重点提及</w:t>
      </w:r>
      <w:r>
        <w:t>“</w:t>
      </w:r>
      <w:r>
        <w:t>三城三都</w:t>
      </w:r>
      <w:r>
        <w:t>”</w:t>
      </w:r>
      <w:r>
        <w:t>建设，支持成都用好国内国际两个市场、两种资源，增强在全球消费市场的集聚带动能力和资源配置能力。</w:t>
      </w:r>
    </w:p>
    <w:p w:rsidR="007A5FFD" w:rsidRDefault="007A5FFD" w:rsidP="007A5FFD">
      <w:pPr>
        <w:spacing w:line="245" w:lineRule="auto"/>
        <w:ind w:firstLineChars="200" w:firstLine="420"/>
        <w:jc w:val="left"/>
      </w:pPr>
      <w:r>
        <w:rPr>
          <w:rFonts w:hint="eastAsia"/>
        </w:rPr>
        <w:t>世界赛事名城、文创名城、旅游名城和国际美食之都、音乐之都、会展之都多功能融合，为成都加快建设蕴含天府文化特色、彰显公园城市特质、引领国际时尚的国际消费中心城市注入新动能。透过赛事的窗口，成都借大运会契机，多方联动开展“万千商家齐参与”系列活动，围绕赛事经济掀起一波波消费热潮。</w:t>
      </w:r>
    </w:p>
    <w:p w:rsidR="007A5FFD" w:rsidRDefault="007A5FFD" w:rsidP="007A5FFD">
      <w:pPr>
        <w:spacing w:line="245" w:lineRule="auto"/>
        <w:ind w:firstLineChars="200" w:firstLine="420"/>
        <w:jc w:val="left"/>
      </w:pPr>
      <w:r>
        <w:rPr>
          <w:rFonts w:hint="eastAsia"/>
        </w:rPr>
        <w:t>体现在场景应用方面，成都推陈出新、丰富消费选择。源于对大运营城惠民“十大消费场景”营造提升专项行动的具体实施，成都着力优化外卡支付、语言服务等国际消费环境。同时，成都依据城市消费特征，编制全市消费空间布局专项规划，推动交子商圈、成都</w:t>
      </w:r>
      <w:r>
        <w:t>SKP</w:t>
      </w:r>
      <w:r>
        <w:t>、春熙路等入选国家级智慧商圈、智慧商店和步行街，促成文殊坊、鲁家滩等获评四川省级高品质示范步行街、</w:t>
      </w:r>
      <w:r>
        <w:t>“</w:t>
      </w:r>
      <w:r>
        <w:t>蜀里安逸</w:t>
      </w:r>
      <w:r>
        <w:t>”</w:t>
      </w:r>
      <w:r>
        <w:t>消费新场景。</w:t>
      </w:r>
    </w:p>
    <w:p w:rsidR="007A5FFD" w:rsidRDefault="007A5FFD" w:rsidP="007A5FFD">
      <w:pPr>
        <w:spacing w:line="245" w:lineRule="auto"/>
        <w:ind w:firstLineChars="200" w:firstLine="420"/>
        <w:jc w:val="left"/>
      </w:pPr>
      <w:r>
        <w:rPr>
          <w:rFonts w:hint="eastAsia"/>
        </w:rPr>
        <w:t>成都作为首批国家历史文化名城，拥有良好的历史根脉，当历史人文与现代时尚交织，“花重锦官城”的盛景跃然纸上。</w:t>
      </w:r>
      <w:r>
        <w:t>2023</w:t>
      </w:r>
      <w:r>
        <w:t>年，成都以焕新</w:t>
      </w:r>
      <w:r>
        <w:t>“</w:t>
      </w:r>
      <w:r>
        <w:t>十二月市</w:t>
      </w:r>
      <w:r>
        <w:t>”</w:t>
      </w:r>
      <w:r>
        <w:t>为路径，创新推出</w:t>
      </w:r>
      <w:r>
        <w:t>“</w:t>
      </w:r>
      <w:r>
        <w:t>打造十大特色消费场景、培育十大新型消费平台、推进十大领域消费创新</w:t>
      </w:r>
      <w:r>
        <w:t>”</w:t>
      </w:r>
      <w:r>
        <w:t>系列举措，结合古今商业文化，奠定成都打造国际消费中心城市的品牌基础。</w:t>
      </w:r>
    </w:p>
    <w:p w:rsidR="007A5FFD" w:rsidRDefault="007A5FFD" w:rsidP="007A5FFD">
      <w:pPr>
        <w:spacing w:line="245" w:lineRule="auto"/>
        <w:ind w:firstLineChars="200" w:firstLine="420"/>
        <w:jc w:val="left"/>
      </w:pPr>
      <w:r>
        <w:rPr>
          <w:rFonts w:hint="eastAsia"/>
        </w:rPr>
        <w:t>为促进消费持续回暖，发挥消费对经济发展的基础性作用，</w:t>
      </w:r>
      <w:r>
        <w:t>2023</w:t>
      </w:r>
      <w:r>
        <w:t>年以来，成都联合商家轮番开展惠民让利活动，累计举办</w:t>
      </w:r>
      <w:r>
        <w:t>“</w:t>
      </w:r>
      <w:r>
        <w:t>十二月市</w:t>
      </w:r>
      <w:r>
        <w:t>”“520”</w:t>
      </w:r>
      <w:r>
        <w:t>成都生活节、国际美食节、进口商品展等促消费活动</w:t>
      </w:r>
      <w:r>
        <w:t>600</w:t>
      </w:r>
      <w:r>
        <w:t>余场次。多轮发放</w:t>
      </w:r>
      <w:r>
        <w:t>“</w:t>
      </w:r>
      <w:r>
        <w:t>大运惠民</w:t>
      </w:r>
      <w:r>
        <w:t>”</w:t>
      </w:r>
      <w:r>
        <w:t>消费券、新能源汽车消费奖励金，吸引近</w:t>
      </w:r>
      <w:r>
        <w:t>2</w:t>
      </w:r>
      <w:r>
        <w:t>万户商家、</w:t>
      </w:r>
      <w:r>
        <w:t>1000</w:t>
      </w:r>
      <w:r>
        <w:t>万余人次参与，经过政府搭台，让群众得实惠、商家得口碑。</w:t>
      </w:r>
    </w:p>
    <w:p w:rsidR="007A5FFD" w:rsidRDefault="007A5FFD" w:rsidP="007A5FFD">
      <w:pPr>
        <w:spacing w:line="245" w:lineRule="auto"/>
        <w:ind w:firstLineChars="200" w:firstLine="420"/>
        <w:jc w:val="left"/>
      </w:pPr>
      <w:r>
        <w:rPr>
          <w:rFonts w:hint="eastAsia"/>
        </w:rPr>
        <w:t>受“消费提振年”牵引，成都新兴消费势头强劲、城乡协调纵深推进。数据显示，成都现有绿色商场</w:t>
      </w:r>
      <w:r>
        <w:t>25</w:t>
      </w:r>
      <w:r>
        <w:t>家；预计</w:t>
      </w:r>
      <w:r>
        <w:t>2023</w:t>
      </w:r>
      <w:r>
        <w:t>年新能源汽车销量同比增长超</w:t>
      </w:r>
      <w:r>
        <w:t>30%</w:t>
      </w:r>
      <w:r>
        <w:t>。同时期，成都深化县域商业体系建设，持续开展</w:t>
      </w:r>
      <w:r>
        <w:t>“</w:t>
      </w:r>
      <w:r>
        <w:t>农商对接</w:t>
      </w:r>
      <w:r>
        <w:t>”</w:t>
      </w:r>
      <w:r>
        <w:t>，</w:t>
      </w:r>
      <w:r>
        <w:t>4</w:t>
      </w:r>
      <w:r>
        <w:t>个区（市）县获批为全国示范县，</w:t>
      </w:r>
      <w:r>
        <w:t>3</w:t>
      </w:r>
      <w:r>
        <w:t>个区（市）县获评为全国领跑县。</w:t>
      </w:r>
    </w:p>
    <w:p w:rsidR="007A5FFD" w:rsidRDefault="007A5FFD" w:rsidP="007A5FFD">
      <w:pPr>
        <w:spacing w:line="245" w:lineRule="auto"/>
        <w:ind w:firstLineChars="200" w:firstLine="420"/>
        <w:jc w:val="left"/>
      </w:pPr>
      <w:r>
        <w:rPr>
          <w:rFonts w:hint="eastAsia"/>
        </w:rPr>
        <w:t>近日，中央经济工作会议、四川省委经济工作会议都着重强调消费持续扩大的重要性，这为成都消费提质扩容提供了更多指引。成都市商务局相关负责人对此表示：“接下来成都将聚力打造国际消费中心城市，出台落实省委、省政府支持意见的实施方案和政策措施，通过优化资源要素配置，优化消费空间布局，做优十大场景、十大平台、十大创新，打造‘十二月市’特色消费品牌，促进文商旅体农展融合发展。”</w:t>
      </w:r>
    </w:p>
    <w:p w:rsidR="007A5FFD" w:rsidRDefault="007A5FFD" w:rsidP="007A5FFD">
      <w:pPr>
        <w:spacing w:line="245" w:lineRule="auto"/>
        <w:ind w:firstLineChars="200" w:firstLine="420"/>
        <w:jc w:val="left"/>
      </w:pPr>
      <w:r>
        <w:rPr>
          <w:rFonts w:hint="eastAsia"/>
        </w:rPr>
        <w:t>创新驱动发展</w:t>
      </w:r>
      <w:r>
        <w:t xml:space="preserve"> </w:t>
      </w:r>
      <w:r>
        <w:t>拓宽外贸赛道</w:t>
      </w:r>
    </w:p>
    <w:p w:rsidR="007A5FFD" w:rsidRDefault="007A5FFD" w:rsidP="007A5FFD">
      <w:pPr>
        <w:spacing w:line="245" w:lineRule="auto"/>
        <w:ind w:firstLineChars="200" w:firstLine="420"/>
        <w:jc w:val="left"/>
      </w:pPr>
      <w:r>
        <w:rPr>
          <w:rFonts w:hint="eastAsia"/>
        </w:rPr>
        <w:t>生鲜水产、美妆养护、母婴保健……随着成都实施消费品进口专项行动，越来越多的进口商品“飞入寻常百姓家”。</w:t>
      </w:r>
    </w:p>
    <w:p w:rsidR="007A5FFD" w:rsidRDefault="007A5FFD" w:rsidP="007A5FFD">
      <w:pPr>
        <w:spacing w:line="245" w:lineRule="auto"/>
        <w:ind w:firstLineChars="200" w:firstLine="420"/>
        <w:jc w:val="left"/>
      </w:pPr>
      <w:r>
        <w:rPr>
          <w:rFonts w:hint="eastAsia"/>
        </w:rPr>
        <w:t>据悉，</w:t>
      </w:r>
      <w:r>
        <w:t>2023</w:t>
      </w:r>
      <w:r>
        <w:t>年成都消费品进口预计同比增长超</w:t>
      </w:r>
      <w:r>
        <w:t>40%</w:t>
      </w:r>
      <w:r>
        <w:t>，这是成都立足国家中心城市、成渝地区双城经济圈极核城市定位，积极推动外贸稳规模、调结构、提质量，通过扩大进口商品消费，更大力度实现进出口促稳提质的成果。</w:t>
      </w:r>
    </w:p>
    <w:p w:rsidR="007A5FFD" w:rsidRDefault="007A5FFD" w:rsidP="007A5FFD">
      <w:pPr>
        <w:spacing w:line="245" w:lineRule="auto"/>
        <w:ind w:firstLineChars="200" w:firstLine="420"/>
        <w:jc w:val="left"/>
      </w:pPr>
      <w:r>
        <w:rPr>
          <w:rFonts w:hint="eastAsia"/>
        </w:rPr>
        <w:t>在成都，国际消费中心城市与国际贸易中心城市的城市功能定位相得益彰、相互促进，自消费品进口专项行动开展以来，成都举办进口商品供应链对接会及展销活动</w:t>
      </w:r>
      <w:r>
        <w:t>10</w:t>
      </w:r>
      <w:r>
        <w:t>余场，以成都庞大的消费市场优势为进口贸易提供支撑。</w:t>
      </w:r>
    </w:p>
    <w:p w:rsidR="007A5FFD" w:rsidRDefault="007A5FFD" w:rsidP="007A5FFD">
      <w:pPr>
        <w:spacing w:line="245" w:lineRule="auto"/>
        <w:ind w:firstLineChars="200" w:firstLine="420"/>
        <w:jc w:val="left"/>
      </w:pPr>
      <w:r>
        <w:rPr>
          <w:rFonts w:hint="eastAsia"/>
        </w:rPr>
        <w:t>成都进口消费大起势，是成都外贸创新发展中的一道缩影。在更多细分领域，成都着力畅通赛道，致力于打造更多外贸“增长极”。</w:t>
      </w:r>
      <w:r>
        <w:t>2023</w:t>
      </w:r>
      <w:r>
        <w:t>年</w:t>
      </w:r>
      <w:r>
        <w:t>4</w:t>
      </w:r>
      <w:r>
        <w:t>月，成都印发《成都市推动外贸转型发展支持政策》，推动新兴市场、民营企业、一般贸易等焕发活力。数据显示，</w:t>
      </w:r>
      <w:r>
        <w:t>2023</w:t>
      </w:r>
      <w:r>
        <w:t>年，成都外贸对新兴市场实现倍数增长；民营企业同比增长超</w:t>
      </w:r>
      <w:r>
        <w:t>20%</w:t>
      </w:r>
      <w:r>
        <w:t>，新增实绩企业</w:t>
      </w:r>
      <w:r>
        <w:t>120</w:t>
      </w:r>
      <w:r>
        <w:t>家；女鞋、电子信息等</w:t>
      </w:r>
      <w:r>
        <w:t>“</w:t>
      </w:r>
      <w:r>
        <w:t>成都造</w:t>
      </w:r>
      <w:r>
        <w:t>”</w:t>
      </w:r>
      <w:r>
        <w:t>品牌加速出海，一般贸易实现两位数增长。</w:t>
      </w:r>
    </w:p>
    <w:p w:rsidR="007A5FFD" w:rsidRDefault="007A5FFD" w:rsidP="007A5FFD">
      <w:pPr>
        <w:spacing w:line="245" w:lineRule="auto"/>
        <w:ind w:firstLineChars="200" w:firstLine="420"/>
        <w:jc w:val="left"/>
      </w:pPr>
      <w:r>
        <w:rPr>
          <w:rFonts w:hint="eastAsia"/>
        </w:rPr>
        <w:t>新兴贸易在成都得到加快培育，跨境电商、市场采购贸易等外贸新业态逆势增长。通过出台《跨境电商高质量发展三年行动计划》及配套政策，健全跨境电商服务体系，成都获评</w:t>
      </w:r>
      <w:r>
        <w:t>2022</w:t>
      </w:r>
      <w:r>
        <w:t>年度国家跨境电商综试区考核评估第一档。经预计，</w:t>
      </w:r>
      <w:r>
        <w:t>2023</w:t>
      </w:r>
      <w:r>
        <w:t>年，成都跨境电商交易规模超一千亿；保税维修进出口同比增长超</w:t>
      </w:r>
      <w:r>
        <w:t>30%</w:t>
      </w:r>
      <w:r>
        <w:t>。</w:t>
      </w:r>
    </w:p>
    <w:p w:rsidR="007A5FFD" w:rsidRDefault="007A5FFD" w:rsidP="007A5FFD">
      <w:pPr>
        <w:spacing w:line="245" w:lineRule="auto"/>
        <w:ind w:firstLineChars="200" w:firstLine="420"/>
        <w:jc w:val="left"/>
      </w:pPr>
      <w:r>
        <w:rPr>
          <w:rFonts w:hint="eastAsia"/>
        </w:rPr>
        <w:t>作为国家全面深化服务贸易创新发展试点城市，成都服务贸易发展成效显著，</w:t>
      </w:r>
      <w:r>
        <w:t>2023</w:t>
      </w:r>
      <w:r>
        <w:t>年其任务完成率</w:t>
      </w:r>
      <w:r>
        <w:t>100%</w:t>
      </w:r>
      <w:r>
        <w:t>。在高标准探索成都服务贸易举措中，</w:t>
      </w:r>
      <w:r>
        <w:t>“</w:t>
      </w:r>
      <w:r>
        <w:t>创新</w:t>
      </w:r>
      <w:r>
        <w:t>‘</w:t>
      </w:r>
      <w:r>
        <w:t>一带一路</w:t>
      </w:r>
      <w:r>
        <w:t>’</w:t>
      </w:r>
      <w:r>
        <w:t>国际商事争端解决机制</w:t>
      </w:r>
      <w:r>
        <w:t>”</w:t>
      </w:r>
      <w:r>
        <w:t>入选全国最佳实践案例，</w:t>
      </w:r>
      <w:r>
        <w:t>“</w:t>
      </w:r>
      <w:r>
        <w:t>搭建公共服务平台，助力数字服务出海</w:t>
      </w:r>
      <w:r>
        <w:t>”</w:t>
      </w:r>
      <w:r>
        <w:t>创新模式入选国家首批创新实践案例；</w:t>
      </w:r>
      <w:r>
        <w:t>12</w:t>
      </w:r>
      <w:r>
        <w:t>家企业、</w:t>
      </w:r>
      <w:r>
        <w:t>5</w:t>
      </w:r>
      <w:r>
        <w:t>个项目分别入选国家文化出口重点企业、重点项目。截至目前，在蓉国家级服务出口基地数量达</w:t>
      </w:r>
      <w:r>
        <w:t>5</w:t>
      </w:r>
      <w:r>
        <w:t>家，居全国前列。</w:t>
      </w:r>
    </w:p>
    <w:p w:rsidR="007A5FFD" w:rsidRDefault="007A5FFD" w:rsidP="007A5FFD">
      <w:pPr>
        <w:spacing w:line="245" w:lineRule="auto"/>
        <w:ind w:firstLineChars="200" w:firstLine="420"/>
        <w:jc w:val="left"/>
      </w:pPr>
      <w:r>
        <w:rPr>
          <w:rFonts w:hint="eastAsia"/>
        </w:rPr>
        <w:t>前景犹在，未来可追。稳住外贸基本盘，成都初步明确，将进一步做大进口消费和新能源汽车消费，通过稳定重点企业产能，引培一批市场新生力量等具体举措，做大贸易规模。同时，进一步深化“成都造”出海行动，深耕东盟、中亚、南美市场，在外贸新业态上做文章，推动内外贸一体化发展。</w:t>
      </w:r>
    </w:p>
    <w:p w:rsidR="007A5FFD" w:rsidRDefault="007A5FFD" w:rsidP="007A5FFD">
      <w:pPr>
        <w:spacing w:line="245" w:lineRule="auto"/>
        <w:ind w:firstLineChars="200" w:firstLine="420"/>
        <w:jc w:val="left"/>
      </w:pPr>
      <w:r>
        <w:rPr>
          <w:rFonts w:hint="eastAsia"/>
        </w:rPr>
        <w:t>强化枢纽功能</w:t>
      </w:r>
      <w:r>
        <w:t xml:space="preserve"> </w:t>
      </w:r>
      <w:r>
        <w:t>拓展开放空间</w:t>
      </w:r>
    </w:p>
    <w:p w:rsidR="007A5FFD" w:rsidRDefault="007A5FFD" w:rsidP="007A5FFD">
      <w:pPr>
        <w:spacing w:line="245" w:lineRule="auto"/>
        <w:ind w:firstLineChars="200" w:firstLine="420"/>
        <w:jc w:val="left"/>
      </w:pPr>
      <w:r>
        <w:rPr>
          <w:rFonts w:hint="eastAsia"/>
        </w:rPr>
        <w:t>“益，古大都会也。”作为对外交流枢纽，成都是西南丝绸之路上的明珠，通过做强门户枢纽功能，拓展开放发展空间，成都不断向全国输送典型案例与成功经验。</w:t>
      </w:r>
    </w:p>
    <w:p w:rsidR="007A5FFD" w:rsidRDefault="007A5FFD" w:rsidP="007A5FFD">
      <w:pPr>
        <w:spacing w:line="245" w:lineRule="auto"/>
        <w:ind w:firstLineChars="200" w:firstLine="420"/>
        <w:jc w:val="left"/>
      </w:pPr>
      <w:r>
        <w:t>2023</w:t>
      </w:r>
      <w:r>
        <w:t>年，商务部正式印发《成都市服务业扩大开放综合试点总体方案》，明确提出要深化重点领域改革，提升服务业国际竞争力和发展水平。</w:t>
      </w:r>
    </w:p>
    <w:p w:rsidR="007A5FFD" w:rsidRDefault="007A5FFD" w:rsidP="007A5FFD">
      <w:pPr>
        <w:spacing w:line="245" w:lineRule="auto"/>
        <w:ind w:firstLineChars="200" w:firstLine="420"/>
        <w:jc w:val="left"/>
      </w:pPr>
      <w:r>
        <w:rPr>
          <w:rFonts w:hint="eastAsia"/>
        </w:rPr>
        <w:t>承重任而行稳，成都在推动服务业扩大开放综合试点工作方案落地实施中，确立</w:t>
      </w:r>
      <w:r>
        <w:t>7</w:t>
      </w:r>
      <w:r>
        <w:t>类运行机制，制定</w:t>
      </w:r>
      <w:r>
        <w:t>6</w:t>
      </w:r>
      <w:r>
        <w:t>张清单，形成</w:t>
      </w:r>
      <w:r>
        <w:t>“</w:t>
      </w:r>
      <w:r>
        <w:t>重点任务</w:t>
      </w:r>
      <w:r>
        <w:t>+</w:t>
      </w:r>
      <w:r>
        <w:t>落地区域</w:t>
      </w:r>
      <w:r>
        <w:t>+</w:t>
      </w:r>
      <w:r>
        <w:t>示范项目</w:t>
      </w:r>
      <w:r>
        <w:t>+</w:t>
      </w:r>
      <w:r>
        <w:t>对口服务</w:t>
      </w:r>
      <w:r>
        <w:t>”</w:t>
      </w:r>
      <w:r>
        <w:t>格局。</w:t>
      </w:r>
      <w:r>
        <w:t>2023</w:t>
      </w:r>
      <w:r>
        <w:t>年，全国首创案例</w:t>
      </w:r>
      <w:r>
        <w:t>“</w:t>
      </w:r>
      <w:r>
        <w:t>罗氏诊断数字</w:t>
      </w:r>
      <w:r>
        <w:t>PCR</w:t>
      </w:r>
      <w:r>
        <w:t>创新中心</w:t>
      </w:r>
      <w:r>
        <w:t>”</w:t>
      </w:r>
      <w:r>
        <w:t>入选国家服务业扩大开放成就展，</w:t>
      </w:r>
      <w:r>
        <w:t>“</w:t>
      </w:r>
      <w:r>
        <w:t>一带一路</w:t>
      </w:r>
      <w:r>
        <w:t>”</w:t>
      </w:r>
      <w:r>
        <w:t>法律服务等</w:t>
      </w:r>
      <w:r>
        <w:t>3</w:t>
      </w:r>
      <w:r>
        <w:t>个案例获评全国试点示范最佳实践案例。</w:t>
      </w:r>
    </w:p>
    <w:p w:rsidR="007A5FFD" w:rsidRDefault="007A5FFD" w:rsidP="007A5FFD">
      <w:pPr>
        <w:spacing w:line="245" w:lineRule="auto"/>
        <w:ind w:firstLineChars="200" w:firstLine="420"/>
        <w:jc w:val="left"/>
      </w:pPr>
      <w:r>
        <w:rPr>
          <w:rFonts w:hint="eastAsia"/>
        </w:rPr>
        <w:t>党的二十大报告指出，要实施自贸试验区提升战略。成都自由贸易试验片区自挂牌成立以来，便肩负起国家深化改革、扩大开放的“试验田”重任。</w:t>
      </w:r>
    </w:p>
    <w:p w:rsidR="007A5FFD" w:rsidRDefault="007A5FFD" w:rsidP="007A5FFD">
      <w:pPr>
        <w:spacing w:line="245" w:lineRule="auto"/>
        <w:ind w:firstLineChars="200" w:firstLine="420"/>
        <w:jc w:val="left"/>
      </w:pPr>
      <w:r>
        <w:rPr>
          <w:rFonts w:hint="eastAsia"/>
        </w:rPr>
        <w:t>以先行带先试，成都通过制订自贸试验区贸易投资便利化改革创新措施，主动承接第四批四川自由贸易试验区省级管理事项，推动</w:t>
      </w:r>
      <w:r>
        <w:t>19</w:t>
      </w:r>
      <w:r>
        <w:t>项省级管理权限下放。其中，关银</w:t>
      </w:r>
      <w:r>
        <w:t>-KEY</w:t>
      </w:r>
      <w:r>
        <w:t>通等</w:t>
      </w:r>
      <w:r>
        <w:t>2</w:t>
      </w:r>
      <w:r>
        <w:t>个案例拟在全国复制推广，创新全国首次跨关区进口生物医药高风险物品联合风评机制，首笔合格境外有限合伙人</w:t>
      </w:r>
      <w:r>
        <w:t>QFLP</w:t>
      </w:r>
      <w:r>
        <w:t>试点、首家香港与内地合伙联营律师事务所落地。</w:t>
      </w:r>
    </w:p>
    <w:p w:rsidR="007A5FFD" w:rsidRDefault="007A5FFD" w:rsidP="007A5FFD">
      <w:pPr>
        <w:spacing w:line="245" w:lineRule="auto"/>
        <w:ind w:firstLineChars="200" w:firstLine="420"/>
        <w:jc w:val="left"/>
      </w:pPr>
      <w:r>
        <w:rPr>
          <w:rFonts w:hint="eastAsia"/>
        </w:rPr>
        <w:t>为更高水平推动对外经贸合作，成都充分利用国家级新区、开发区以及国别合作园区等对外开放窗口的作用，组织开展</w:t>
      </w:r>
      <w:r>
        <w:t>RCEP</w:t>
      </w:r>
      <w:r>
        <w:t>国家经贸促进、对日开放合作等活动，通过建立企业管理台账和对外投资重点项目库，高效服务企业</w:t>
      </w:r>
      <w:r>
        <w:t>“</w:t>
      </w:r>
      <w:r>
        <w:t>走出去</w:t>
      </w:r>
      <w:r>
        <w:t>”</w:t>
      </w:r>
      <w:r>
        <w:t>。</w:t>
      </w:r>
    </w:p>
    <w:p w:rsidR="007A5FFD" w:rsidRDefault="007A5FFD" w:rsidP="007A5FFD">
      <w:pPr>
        <w:spacing w:line="245" w:lineRule="auto"/>
        <w:ind w:firstLineChars="200" w:firstLine="420"/>
        <w:jc w:val="left"/>
      </w:pPr>
      <w:r>
        <w:rPr>
          <w:rFonts w:hint="eastAsia"/>
        </w:rPr>
        <w:t>如今，成都实现由西部内陆腹地到国际门户枢纽的跃升，正立足建成践行新发展理念的公园城市示范区，构筑向西开放战略高地和参与国际竞争新基地。</w:t>
      </w:r>
    </w:p>
    <w:p w:rsidR="007A5FFD" w:rsidRDefault="007A5FFD" w:rsidP="007A5FFD">
      <w:pPr>
        <w:spacing w:line="245" w:lineRule="auto"/>
        <w:ind w:firstLineChars="200" w:firstLine="420"/>
        <w:jc w:val="left"/>
      </w:pPr>
      <w:r>
        <w:rPr>
          <w:rFonts w:hint="eastAsia"/>
        </w:rPr>
        <w:t>“强平台建设、重经贸合作，成都将进一步推进服务业扩大开放综合试点，充分利用高能级开放载体，加强与‘一带一路’共建国家和地区交流合作，致力形成区域合作新样板。”成都市商务局相关负责人表示。</w:t>
      </w:r>
    </w:p>
    <w:p w:rsidR="007A5FFD" w:rsidRDefault="007A5FFD" w:rsidP="007A5FFD">
      <w:pPr>
        <w:spacing w:line="245" w:lineRule="auto"/>
        <w:ind w:firstLineChars="200" w:firstLine="420"/>
        <w:jc w:val="left"/>
      </w:pPr>
      <w:r>
        <w:rPr>
          <w:rFonts w:hint="eastAsia"/>
        </w:rPr>
        <w:t>推进建圈强链</w:t>
      </w:r>
      <w:r>
        <w:t xml:space="preserve"> </w:t>
      </w:r>
      <w:r>
        <w:t>汇聚产业势能</w:t>
      </w:r>
    </w:p>
    <w:p w:rsidR="007A5FFD" w:rsidRDefault="007A5FFD" w:rsidP="007A5FFD">
      <w:pPr>
        <w:spacing w:line="245" w:lineRule="auto"/>
        <w:ind w:firstLineChars="200" w:firstLine="420"/>
        <w:jc w:val="left"/>
      </w:pPr>
      <w:r>
        <w:rPr>
          <w:rFonts w:hint="eastAsia"/>
        </w:rPr>
        <w:t>加快建设现代化产业体系，是提升城市综合竞争力与可持续发展能力的重要支撑。</w:t>
      </w:r>
      <w:r>
        <w:t>2023</w:t>
      </w:r>
      <w:r>
        <w:t>年，成都以产业建圈强链理念构筑起产业竞争优势。</w:t>
      </w:r>
    </w:p>
    <w:p w:rsidR="007A5FFD" w:rsidRDefault="007A5FFD" w:rsidP="007A5FFD">
      <w:pPr>
        <w:spacing w:line="245" w:lineRule="auto"/>
        <w:ind w:firstLineChars="200" w:firstLine="420"/>
        <w:jc w:val="left"/>
      </w:pPr>
      <w:r>
        <w:rPr>
          <w:rFonts w:hint="eastAsia"/>
        </w:rPr>
        <w:t>一路风雨兼程，成都“建产业圈”“强生态链”步履铿锵。</w:t>
      </w:r>
      <w:r>
        <w:t>2023</w:t>
      </w:r>
      <w:r>
        <w:t>年，成都市商务局聚焦核心功能，出台建圈强链招商引智行动方案，先后组织企业赴港澳、北京和上海等地举办投资促进活动，累计发布</w:t>
      </w:r>
      <w:r>
        <w:t>“</w:t>
      </w:r>
      <w:r>
        <w:t>机会清单</w:t>
      </w:r>
      <w:r>
        <w:t>”1000</w:t>
      </w:r>
      <w:r>
        <w:t>余条，加快推动重大项目落地，围绕</w:t>
      </w:r>
      <w:r>
        <w:t>“</w:t>
      </w:r>
      <w:r>
        <w:t>三个做优做强</w:t>
      </w:r>
      <w:r>
        <w:t>”“</w:t>
      </w:r>
      <w:r>
        <w:t>四大结构</w:t>
      </w:r>
      <w:r>
        <w:t>”</w:t>
      </w:r>
      <w:r>
        <w:t>优化调整，全力推动一批项目投资稳定增长。据统计，</w:t>
      </w:r>
      <w:r>
        <w:t>2023</w:t>
      </w:r>
      <w:r>
        <w:t>年，成都商贸重大项目投资完成率超</w:t>
      </w:r>
      <w:r>
        <w:t>100%</w:t>
      </w:r>
      <w:r>
        <w:t>。</w:t>
      </w:r>
    </w:p>
    <w:p w:rsidR="007A5FFD" w:rsidRDefault="007A5FFD" w:rsidP="007A5FFD">
      <w:pPr>
        <w:spacing w:line="245" w:lineRule="auto"/>
        <w:ind w:firstLineChars="200" w:firstLine="420"/>
        <w:jc w:val="left"/>
      </w:pPr>
      <w:r>
        <w:rPr>
          <w:rFonts w:hint="eastAsia"/>
        </w:rPr>
        <w:t>在支撑重点产业建圈强链落地落实中，成都明确“主要承载地</w:t>
      </w:r>
      <w:r>
        <w:t>+</w:t>
      </w:r>
      <w:r>
        <w:t>协同发展地</w:t>
      </w:r>
      <w:r>
        <w:t>”</w:t>
      </w:r>
      <w:r>
        <w:t>产业布局。据了解，成都</w:t>
      </w:r>
      <w:r>
        <w:t>8</w:t>
      </w:r>
      <w:r>
        <w:t>个产业生态圈涉及</w:t>
      </w:r>
      <w:r>
        <w:t>28</w:t>
      </w:r>
      <w:r>
        <w:t>个产业链，其中在新消费产业生态圈中，美食、文创、旅游、音乐、会展、体育</w:t>
      </w:r>
      <w:r>
        <w:t>6</w:t>
      </w:r>
      <w:r>
        <w:t>链协同，推动城市从消费体验发生地加速向新消费创新引领地和国际消费中心城市升级迈进。</w:t>
      </w:r>
    </w:p>
    <w:p w:rsidR="007A5FFD" w:rsidRDefault="007A5FFD" w:rsidP="007A5FFD">
      <w:pPr>
        <w:spacing w:line="245" w:lineRule="auto"/>
        <w:ind w:firstLineChars="200" w:firstLine="420"/>
        <w:jc w:val="left"/>
      </w:pPr>
      <w:r>
        <w:rPr>
          <w:rFonts w:hint="eastAsia"/>
        </w:rPr>
        <w:t>成都作为国际美食之都，根据《成都市产业建圈强链工作领导小组关于印发〈成都市产业建圈强链优化调整方案〉的通知》，美食产业（含绿色食品）被列为重点产业链。为加快推动美食产业聚势成链，成都市商务局制发美食产业（绿色食品）建圈强链十大行动方案，明确发展路径，绘制产业图谱。</w:t>
      </w:r>
    </w:p>
    <w:p w:rsidR="007A5FFD" w:rsidRDefault="007A5FFD" w:rsidP="007A5FFD">
      <w:pPr>
        <w:spacing w:line="245" w:lineRule="auto"/>
        <w:ind w:firstLineChars="200" w:firstLine="420"/>
        <w:jc w:val="left"/>
      </w:pPr>
      <w:r>
        <w:rPr>
          <w:rFonts w:hint="eastAsia"/>
        </w:rPr>
        <w:t>在</w:t>
      </w:r>
      <w:r>
        <w:t>2023</w:t>
      </w:r>
      <w:r>
        <w:t>年里，成都加快天府麓湖片区、青羊文殊片区等美食载体建设，发布</w:t>
      </w:r>
      <w:r>
        <w:t>266</w:t>
      </w:r>
      <w:r>
        <w:t>家</w:t>
      </w:r>
      <w:r>
        <w:t>“</w:t>
      </w:r>
      <w:r>
        <w:t>拾好吃</w:t>
      </w:r>
      <w:r>
        <w:t>”</w:t>
      </w:r>
      <w:r>
        <w:t>榜单，推出</w:t>
      </w:r>
      <w:r>
        <w:t>100</w:t>
      </w:r>
      <w:r>
        <w:t>余家</w:t>
      </w:r>
      <w:r>
        <w:t>“</w:t>
      </w:r>
      <w:r>
        <w:t>天府名店</w:t>
      </w:r>
      <w:r>
        <w:t>”</w:t>
      </w:r>
      <w:r>
        <w:t>，</w:t>
      </w:r>
      <w:r>
        <w:t>15</w:t>
      </w:r>
      <w:r>
        <w:t>家企业入驻商务部</w:t>
      </w:r>
      <w:r>
        <w:t>“</w:t>
      </w:r>
      <w:r>
        <w:t>老字号数字博物馆</w:t>
      </w:r>
      <w:r>
        <w:t>”</w:t>
      </w:r>
      <w:r>
        <w:t>，</w:t>
      </w:r>
      <w:r>
        <w:t>88</w:t>
      </w:r>
      <w:r>
        <w:t>家餐厅上榜米其林、黑珍珠指南。数据显示，成都</w:t>
      </w:r>
      <w:r>
        <w:t>2023</w:t>
      </w:r>
      <w:r>
        <w:t>年餐饮收入实现高位增长，描摹了一幅消费复苏扩大的繁荣景象。</w:t>
      </w:r>
    </w:p>
    <w:p w:rsidR="007A5FFD" w:rsidRDefault="007A5FFD" w:rsidP="007A5FFD">
      <w:pPr>
        <w:spacing w:line="245" w:lineRule="auto"/>
        <w:ind w:firstLineChars="200" w:firstLine="420"/>
        <w:jc w:val="left"/>
      </w:pPr>
      <w:r>
        <w:rPr>
          <w:rFonts w:hint="eastAsia"/>
        </w:rPr>
        <w:t>随着产业集群发展的优势不断提高，成都对产业建圈强链跟踪问效，大力培育“上规、上榜、上云、上市”等创新型企业，为成都做强现代商贸流通提供了实践路径。下一步，成都将继续聚焦美食产业（绿色食品）链式集成，加速培育一批新场景和“四上”企业，持续擦亮国际美食之都品牌，并依据重大产业链协同发展规律，持续招引商贸重大项目，培植一批总部企业和总部载体。</w:t>
      </w:r>
    </w:p>
    <w:p w:rsidR="007A5FFD" w:rsidRDefault="007A5FFD" w:rsidP="007A5FFD">
      <w:pPr>
        <w:spacing w:line="245" w:lineRule="auto"/>
        <w:ind w:firstLineChars="200" w:firstLine="420"/>
        <w:jc w:val="left"/>
      </w:pPr>
      <w:r>
        <w:rPr>
          <w:rFonts w:hint="eastAsia"/>
        </w:rPr>
        <w:t>践行商务为民</w:t>
      </w:r>
      <w:r>
        <w:t xml:space="preserve"> </w:t>
      </w:r>
      <w:r>
        <w:t>擦亮幸福底色</w:t>
      </w:r>
    </w:p>
    <w:p w:rsidR="007A5FFD" w:rsidRDefault="007A5FFD" w:rsidP="007A5FFD">
      <w:pPr>
        <w:spacing w:line="245" w:lineRule="auto"/>
        <w:ind w:firstLineChars="200" w:firstLine="420"/>
        <w:jc w:val="left"/>
      </w:pPr>
      <w:r>
        <w:rPr>
          <w:rFonts w:hint="eastAsia"/>
        </w:rPr>
        <w:t>在成都，通过提高社区服务品质，着力打造新型城市功能单元和市民生活共同体；通过实施智慧场景治理，着力丰富多功能智慧应用场景；通过筑牢安全发展底板，着力健全商务领域安全生产督导体制。成都商务系统深度践行商务为民宗旨，为人民的幸福生活增色添彩。</w:t>
      </w:r>
    </w:p>
    <w:p w:rsidR="007A5FFD" w:rsidRDefault="007A5FFD" w:rsidP="007A5FFD">
      <w:pPr>
        <w:spacing w:line="245" w:lineRule="auto"/>
        <w:ind w:firstLineChars="200" w:firstLine="420"/>
        <w:jc w:val="left"/>
      </w:pPr>
      <w:r>
        <w:rPr>
          <w:rFonts w:hint="eastAsia"/>
        </w:rPr>
        <w:t>自</w:t>
      </w:r>
      <w:r>
        <w:t>2021</w:t>
      </w:r>
      <w:r>
        <w:t>年成都入选全国首批城市一刻钟便民生活圈试点城市以来，成都市商务局陆续推动出台</w:t>
      </w:r>
      <w:r>
        <w:t>“</w:t>
      </w:r>
      <w:r>
        <w:t>促进新消费发展、国际化社区建设</w:t>
      </w:r>
      <w:r>
        <w:t>”</w:t>
      </w:r>
      <w:r>
        <w:t>等系列政策，引导市场力量参与便民生活圈投资建设和招商运营。</w:t>
      </w:r>
    </w:p>
    <w:p w:rsidR="007A5FFD" w:rsidRDefault="007A5FFD" w:rsidP="007A5FFD">
      <w:pPr>
        <w:spacing w:line="245" w:lineRule="auto"/>
        <w:ind w:firstLineChars="200" w:firstLine="420"/>
        <w:jc w:val="left"/>
      </w:pPr>
      <w:r>
        <w:rPr>
          <w:rFonts w:hint="eastAsia"/>
        </w:rPr>
        <w:t>在高质量推进全国城市一刻钟便民生活圈试点的基础上，成都“问需于民、问计于民、问效于民”，补全建强社区商业设施。</w:t>
      </w:r>
      <w:r>
        <w:t>2023</w:t>
      </w:r>
      <w:r>
        <w:t>年，成都推出</w:t>
      </w:r>
      <w:r>
        <w:t>50</w:t>
      </w:r>
      <w:r>
        <w:t>个高品质社区生活圈提高社区服务品质，围绕老旧社区商业</w:t>
      </w:r>
      <w:r>
        <w:t>“</w:t>
      </w:r>
      <w:r>
        <w:t>微更新</w:t>
      </w:r>
      <w:r>
        <w:t>”</w:t>
      </w:r>
      <w:r>
        <w:t>，精准布局社区基本商业业态，通过完善生活服务配置，推动</w:t>
      </w:r>
      <w:r>
        <w:t>“</w:t>
      </w:r>
      <w:r>
        <w:t>互联网</w:t>
      </w:r>
      <w:r>
        <w:t>+</w:t>
      </w:r>
      <w:r>
        <w:t>社区</w:t>
      </w:r>
      <w:r>
        <w:t>”“O2O+</w:t>
      </w:r>
      <w:r>
        <w:t>社区</w:t>
      </w:r>
      <w:r>
        <w:t>”</w:t>
      </w:r>
      <w:r>
        <w:t>加快发展，满足消费升级需求。</w:t>
      </w:r>
    </w:p>
    <w:p w:rsidR="007A5FFD" w:rsidRDefault="007A5FFD" w:rsidP="007A5FFD">
      <w:pPr>
        <w:spacing w:line="245" w:lineRule="auto"/>
        <w:ind w:firstLineChars="200" w:firstLine="420"/>
        <w:jc w:val="left"/>
      </w:pPr>
      <w:r>
        <w:rPr>
          <w:rFonts w:hint="eastAsia"/>
        </w:rPr>
        <w:t>放眼全国，成都因地制宜分批建设“未来公园社区”，为全国提供了参考借鉴，结合全国一刻钟便民生活圈建设，成都融合一刻钟“公共服务圈”“养老圈”“托育圈”“文化圈”等多圈功能，不断提升社区居民幸福生活。</w:t>
      </w:r>
    </w:p>
    <w:p w:rsidR="007A5FFD" w:rsidRDefault="007A5FFD" w:rsidP="007A5FFD">
      <w:pPr>
        <w:spacing w:line="245" w:lineRule="auto"/>
        <w:ind w:firstLineChars="200" w:firstLine="420"/>
        <w:jc w:val="left"/>
      </w:pPr>
      <w:r>
        <w:rPr>
          <w:rFonts w:hint="eastAsia"/>
        </w:rPr>
        <w:t>据了解，为进一步创造城市高品质生活，成都接下来将继续聚焦“三个做优做强”重点片区，差异化打造</w:t>
      </w:r>
      <w:r>
        <w:t>50</w:t>
      </w:r>
      <w:r>
        <w:t>个一刻钟便民生活圈，围绕推动幸福美好生活市民共享，加快发展覆盖养老、教育、健康、家政等民生领域的社区服务业。</w:t>
      </w:r>
    </w:p>
    <w:p w:rsidR="007A5FFD" w:rsidRDefault="007A5FFD" w:rsidP="007A5FFD">
      <w:pPr>
        <w:spacing w:line="245" w:lineRule="auto"/>
        <w:ind w:firstLineChars="200" w:firstLine="420"/>
        <w:jc w:val="left"/>
      </w:pPr>
      <w:r>
        <w:rPr>
          <w:rFonts w:hint="eastAsia"/>
        </w:rPr>
        <w:t>“下一步，成都将加速建设线下数字门店，完善前置仓、自提柜等末端配送设施，并同步推进县域商业体系建设，打造农产品集散中心，优化农贸市场、社区便利店等零售网点布局，着力畅通生产、流通和销售渠道。”成都市商务局相关负责人表示，同时，通过创新行业监管方式，促进商务高效能治理，推动商务数字化治理“补短板”，建设生活物资战略仓“强保障”，引导行业规范化发展“守底线”。</w:t>
      </w:r>
    </w:p>
    <w:p w:rsidR="007A5FFD" w:rsidRDefault="007A5FFD" w:rsidP="007A5FFD">
      <w:pPr>
        <w:spacing w:line="245" w:lineRule="auto"/>
        <w:ind w:firstLineChars="200" w:firstLine="420"/>
        <w:jc w:val="right"/>
      </w:pPr>
      <w:r>
        <w:rPr>
          <w:rFonts w:hint="eastAsia"/>
        </w:rPr>
        <w:t>国际商报</w:t>
      </w:r>
      <w:r>
        <w:rPr>
          <w:rFonts w:hint="eastAsia"/>
        </w:rPr>
        <w:t>2024-01-05</w:t>
      </w:r>
    </w:p>
    <w:p w:rsidR="007A5FFD" w:rsidRDefault="007A5FFD" w:rsidP="00D747DF">
      <w:pPr>
        <w:sectPr w:rsidR="007A5FFD"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920F9C" w:rsidRDefault="00920F9C"/>
    <w:sectPr w:rsidR="00920F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214" w:rsidRDefault="00920F9C">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60</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214" w:rsidRDefault="00920F9C">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59</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214" w:rsidRDefault="00920F9C">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214" w:rsidRDefault="00920F9C">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5FFD"/>
    <w:rsid w:val="007A5FFD"/>
    <w:rsid w:val="00920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A5F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A5FFD"/>
    <w:rPr>
      <w:rFonts w:ascii="黑体" w:eastAsia="黑体" w:hAnsi="宋体" w:cs="Times New Roman"/>
      <w:b/>
      <w:kern w:val="36"/>
      <w:sz w:val="32"/>
      <w:szCs w:val="32"/>
    </w:rPr>
  </w:style>
  <w:style w:type="paragraph" w:styleId="a3">
    <w:name w:val="header"/>
    <w:basedOn w:val="a"/>
    <w:link w:val="Char"/>
    <w:rsid w:val="007A5FFD"/>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7A5FFD"/>
    <w:rPr>
      <w:rFonts w:ascii="宋体" w:eastAsia="宋体" w:hAnsi="宋体" w:cs="Times New Roman"/>
      <w:b/>
      <w:bCs/>
      <w:i/>
      <w:kern w:val="36"/>
      <w:sz w:val="24"/>
      <w:szCs w:val="18"/>
    </w:rPr>
  </w:style>
  <w:style w:type="paragraph" w:styleId="a4">
    <w:name w:val="footer"/>
    <w:basedOn w:val="a"/>
    <w:link w:val="Char0"/>
    <w:rsid w:val="007A5FFD"/>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7A5FFD"/>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4156</Characters>
  <Application>Microsoft Office Word</Application>
  <DocSecurity>0</DocSecurity>
  <Lines>34</Lines>
  <Paragraphs>9</Paragraphs>
  <ScaleCrop>false</ScaleCrop>
  <Company>Microsoft</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2024-04-16T03:17:00Z</dcterms:created>
</cp:coreProperties>
</file>