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93" w:rsidRDefault="005C7993" w:rsidP="004A159E">
      <w:pPr>
        <w:pStyle w:val="1"/>
      </w:pPr>
      <w:r w:rsidRPr="00D37718">
        <w:rPr>
          <w:rFonts w:hint="eastAsia"/>
        </w:rPr>
        <w:t>长沙金科园社区建设完整社区试点经验综述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金科园社区隶属于湖南省长沙市雨花区砂子塘街道，有居民</w:t>
      </w:r>
      <w:r>
        <w:t>5125</w:t>
      </w:r>
      <w:r>
        <w:t>人。社区原本是单位型社区，建成于</w:t>
      </w:r>
      <w:r>
        <w:t>1963</w:t>
      </w:r>
      <w:r>
        <w:t>年，整体呈现</w:t>
      </w:r>
      <w:r>
        <w:t>“</w:t>
      </w:r>
      <w:r>
        <w:t>三老三多</w:t>
      </w:r>
      <w:r>
        <w:t>”</w:t>
      </w:r>
      <w:r>
        <w:t>的鲜明特点，</w:t>
      </w:r>
      <w:r>
        <w:t>“</w:t>
      </w:r>
      <w:r>
        <w:t>三老</w:t>
      </w:r>
      <w:r>
        <w:t>”</w:t>
      </w:r>
      <w:r>
        <w:t>即房子老、基础设施老、老龄化，</w:t>
      </w:r>
      <w:r>
        <w:t>“</w:t>
      </w:r>
      <w:r>
        <w:t>三多</w:t>
      </w:r>
      <w:r>
        <w:t>”</w:t>
      </w:r>
      <w:r>
        <w:t>即空巢老人多、老党员多、</w:t>
      </w:r>
      <w:r>
        <w:t>“</w:t>
      </w:r>
      <w:r>
        <w:t>五老</w:t>
      </w:r>
      <w:r>
        <w:t>”</w:t>
      </w:r>
      <w:r>
        <w:t>（老教师、老战士、老模范等）能人多。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由于居民楼多建于上世纪七八十年代，社区基础设施老化严重、管理水平落后，居民对环境改善期望较高。自开展完整社区试点建设工作以来，社区以增进群众福祉为目标、以“一老一幼”服务供给为重点，通过党建引领，盘活社区闲置资产，引入社会资源，实现多方共商共建共享，让老旧小区“梳妆打扮”、配套设施“改头换面”，社区更为完善宜居、全龄友好，用更高品质的生活空间提升居民生活的舒适度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构建工作闭环</w:t>
      </w:r>
      <w:r>
        <w:t xml:space="preserve"> </w:t>
      </w:r>
      <w:r>
        <w:t>精准查找短板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按照长沙市“无体检不更新、无体检不项目”的要求，社区以体检为抓手，建立六大板块</w:t>
      </w:r>
      <w:r>
        <w:t>20</w:t>
      </w:r>
      <w:r>
        <w:t>余项体检指标体系，开展系统评估，构建</w:t>
      </w:r>
      <w:r>
        <w:t>“</w:t>
      </w:r>
      <w:r>
        <w:t>客观体检</w:t>
      </w:r>
      <w:r>
        <w:t>—</w:t>
      </w:r>
      <w:r>
        <w:t>民意调查</w:t>
      </w:r>
      <w:r>
        <w:t>—</w:t>
      </w:r>
      <w:r>
        <w:t>短板摸排</w:t>
      </w:r>
      <w:r>
        <w:t>—</w:t>
      </w:r>
      <w:r>
        <w:t>项目生成</w:t>
      </w:r>
      <w:r>
        <w:t>”</w:t>
      </w:r>
      <w:r>
        <w:t>四位一体的工作闭环。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在体检工作中，社区采用线上线下协同等方法，借助自研信息化平台，集成网络大数据、行业专业数据、遥感数据等多元数据，支撑科学、合理评估。同时，回归居民需求，通过多种方式引导公众参与，调查居民对各要素的满意程度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在此基础上，结合社区短板问题和可利用存量资源，策划生成创建示范项目库，提出</w:t>
      </w:r>
      <w:r>
        <w:t>11</w:t>
      </w:r>
      <w:r>
        <w:t>项项目建设实施计划，为全面补齐完整社区短板、打造宜居便捷的完整社区提供目标与决策参考。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适老适儿改造</w:t>
      </w:r>
      <w:r>
        <w:t xml:space="preserve"> </w:t>
      </w:r>
      <w:r>
        <w:t>突出</w:t>
      </w:r>
      <w:r>
        <w:t>“</w:t>
      </w:r>
      <w:r>
        <w:t>青年向往</w:t>
      </w:r>
      <w:r>
        <w:t>”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推进适老化改造和无障碍环境建设，突出“老年幸福”。据悉，社区</w:t>
      </w:r>
      <w:r>
        <w:t>60</w:t>
      </w:r>
      <w:r>
        <w:t>岁以上老年人占社区总人口近</w:t>
      </w:r>
      <w:r>
        <w:t>30%</w:t>
      </w:r>
      <w:r>
        <w:t>。对此，社区盘活利用既有房屋资源，改造建设了综合养老服务中心、长者运动康养服务之家、康复理疗中心等。设立适老化步道，增加公共区域扶手、楼道折叠椅，引导社区家庭进行居家适老化、无障碍改造。社区还配备了无障碍低位办事柜台、无障碍交流显示屏、无障碍卫生间等设施，为老年人、残疾人营造安全便捷的生活环境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打造多功能儿童活动场地，突出“儿童友好”。对社区幼儿园进行“提质升级”，增设托幼班，还建设了户外儿童乐园，引入青少年心理健康发展中心，打造心理咨询、科学探索、烘焙等多功能活动场地。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巧妙改造单身公寓，突出“青年向往”。为吸引更多到长沙创业的年轻人入住，社区引入社会资本将</w:t>
      </w:r>
      <w:r>
        <w:t>5500</w:t>
      </w:r>
      <w:r>
        <w:t>平方米闲置资产改造成</w:t>
      </w:r>
      <w:r>
        <w:t>216</w:t>
      </w:r>
      <w:r>
        <w:t>套青年公寓，研究制定符合年轻人审美和需求的装修方案，配备健身场所、</w:t>
      </w:r>
      <w:r>
        <w:t>24</w:t>
      </w:r>
      <w:r>
        <w:t>小时读书室等便利设施。据了解，社区提供长短租、预定模式、增值服务等多种租赁方式，降低青年创业生活成本。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完善基础设施</w:t>
      </w:r>
      <w:r>
        <w:t xml:space="preserve"> </w:t>
      </w:r>
      <w:r>
        <w:t>优化活动空间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“在完整社区的建设中，我们同步推进基础类和提升类项目，包括楼栋屋面防水、外立面改造、雨污分流、加装电梯等。”相关负责人介绍说，目前，社区已新增雨水管道</w:t>
      </w:r>
      <w:r>
        <w:t>3897</w:t>
      </w:r>
      <w:r>
        <w:t>米，改造污水管道</w:t>
      </w:r>
      <w:r>
        <w:t>1566</w:t>
      </w:r>
      <w:r>
        <w:t>米，加装电梯</w:t>
      </w:r>
      <w:r>
        <w:t>22</w:t>
      </w:r>
      <w:r>
        <w:t>台，新增停车位</w:t>
      </w:r>
      <w:r>
        <w:t>161</w:t>
      </w:r>
      <w:r>
        <w:t>个，设置电动车停车棚</w:t>
      </w:r>
      <w:r>
        <w:t>4</w:t>
      </w:r>
      <w:r>
        <w:t>处、汽车充电桩</w:t>
      </w:r>
      <w:r>
        <w:t>1</w:t>
      </w:r>
      <w:r>
        <w:t>处。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同时，整合社区存量空间资源，对公共活动空间进行优化、提升、改造，打造“快乐星球”主题公园、彩虹之光公园、清廉广场等文体设施，让小区居民从“住有所居”到“住有宜居”。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创新制度体系</w:t>
      </w:r>
      <w:r>
        <w:t xml:space="preserve"> </w:t>
      </w:r>
      <w:r>
        <w:t>智慧服务助力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党建引领社区治理，强化组织保障机制。社区建立“网格党建</w:t>
      </w:r>
      <w:r>
        <w:t>+</w:t>
      </w:r>
      <w:r>
        <w:t>分类管理</w:t>
      </w:r>
      <w:r>
        <w:t>”</w:t>
      </w:r>
      <w:r>
        <w:t>工作机制，组建</w:t>
      </w:r>
      <w:r>
        <w:t>“</w:t>
      </w:r>
      <w:r>
        <w:t>三长</w:t>
      </w:r>
      <w:r>
        <w:t>”</w:t>
      </w:r>
      <w:r>
        <w:t>（片长、组长、邻长）基层治理队伍，着力解决社区居民急难愁盼问题，畅通基层治理</w:t>
      </w:r>
      <w:r>
        <w:t>“</w:t>
      </w:r>
      <w:r>
        <w:t>最后一米</w:t>
      </w:r>
      <w:r>
        <w:t>”</w:t>
      </w:r>
      <w:r>
        <w:t>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社会力量协调，破解资金难题。发挥党建资源整合功能，深度集聚社会资源，通过党建联席会议制度，充分整合辖区单位、社区人大政协工作室等多方力量，引进“寸草心”“安和社工”等社会组织以及“邻帮通”专业物业服务企业入驻。社区还设立了发展专项基金，用于社区开展公益慈善事业、一小一老一困一残、社区建设、社区公共区域设施设备维护等工作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居民主动参与，长效维护建设成果。健全社区“三级六步”（“三级”即网格内议事协商、网格间联动协商、社区层面听证协商；“六步”即确定议题、审查议题、公示议题、协商、备案、结果公示）“家协商”制度体系，将民主协商融入社区治理，引导居民自觉回归自治本位、发扬“主人翁”精神，实现“大家的事大家议、大家的事大家定、大家的事大家办”。创新“三员”模式，从党员群众中选出“民情收集员、改造监督员、项目验收员”，全程参与到改造工程的事前决策、事中监督、事后跟踪，及时发现问题、化解隐患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智能化助力，提升社区治理水平。加强智能感知设施建设，推进公共服务智能化。社区增设了视频监控智能摄像头和手语无障碍导航系统，通过离线部署高仿真数字虚拟人模型与手语动作库，及时向听障人士提供精准可靠的手语翻译，解决特殊群体在运用智能技术方面遇到的突出困难，帮助特殊群体共享数字便捷生活。</w:t>
      </w:r>
    </w:p>
    <w:p w:rsidR="005C7993" w:rsidRDefault="005C7993" w:rsidP="005C7993">
      <w:pPr>
        <w:ind w:firstLineChars="200" w:firstLine="420"/>
        <w:jc w:val="left"/>
      </w:pPr>
      <w:r>
        <w:rPr>
          <w:rFonts w:hint="eastAsia"/>
        </w:rPr>
        <w:t>此外，社区还打造了社区智慧物业管理服务平台和金科园社区“安和爱心管家”</w:t>
      </w:r>
      <w:r>
        <w:t>APP</w:t>
      </w:r>
      <w:r>
        <w:t>，及时为残疾人、老年人、社区居民提供生活照料、家政、就业、送餐、康复、医疗保健、心理慰藉等服务。</w:t>
      </w:r>
    </w:p>
    <w:p w:rsidR="005C7993" w:rsidRDefault="005C7993" w:rsidP="005C7993">
      <w:pPr>
        <w:ind w:firstLineChars="200" w:firstLine="420"/>
        <w:jc w:val="right"/>
      </w:pPr>
      <w:r>
        <w:rPr>
          <w:rFonts w:hint="eastAsia"/>
        </w:rPr>
        <w:t>百度文库</w:t>
      </w:r>
      <w:r>
        <w:rPr>
          <w:rFonts w:hint="eastAsia"/>
        </w:rPr>
        <w:t>2024-2-12</w:t>
      </w:r>
    </w:p>
    <w:p w:rsidR="005C7993" w:rsidRDefault="005C7993" w:rsidP="006C56E2">
      <w:pPr>
        <w:sectPr w:rsidR="005C7993" w:rsidSect="006C56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0C4A" w:rsidRDefault="00370C4A"/>
    <w:sectPr w:rsidR="0037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993"/>
    <w:rsid w:val="00370C4A"/>
    <w:rsid w:val="005C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79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79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2024-04-15T02:51:00Z</dcterms:created>
</cp:coreProperties>
</file>