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4B0B" w:rsidRDefault="00A44B0B" w:rsidP="00497F97">
      <w:pPr>
        <w:pStyle w:val="1"/>
      </w:pPr>
      <w:r w:rsidRPr="00497F97">
        <w:rPr>
          <w:rFonts w:hint="eastAsia"/>
        </w:rPr>
        <w:t>石嘴山市</w:t>
      </w:r>
      <w:r w:rsidRPr="005534D2">
        <w:rPr>
          <w:rFonts w:hint="eastAsia"/>
        </w:rPr>
        <w:t>平罗县审计局“四注重”谋划全年审计重点工作</w:t>
      </w:r>
    </w:p>
    <w:p w:rsidR="00A44B0B" w:rsidRDefault="00A44B0B" w:rsidP="00A44B0B">
      <w:pPr>
        <w:ind w:firstLineChars="200" w:firstLine="420"/>
      </w:pPr>
      <w:r>
        <w:rPr>
          <w:rFonts w:hint="eastAsia"/>
        </w:rPr>
        <w:t>平罗县审计局坚持以习近平新时代中国特色社会主义思想为指导，全面贯彻党的二十大精神，认真落实中央、自治区、市、县党委经济工作会议精神和全国、全区审计工作会议精神，在贯彻落实县委“</w:t>
      </w:r>
      <w:r>
        <w:t>1233”</w:t>
      </w:r>
      <w:r>
        <w:t>方向路径和战略任务上下功夫，坚持稳中求进工作总基调，</w:t>
      </w:r>
      <w:r>
        <w:t>“</w:t>
      </w:r>
      <w:r>
        <w:t>四注重</w:t>
      </w:r>
      <w:r>
        <w:t>”</w:t>
      </w:r>
      <w:r>
        <w:t>谋划</w:t>
      </w:r>
      <w:r>
        <w:t>2024</w:t>
      </w:r>
      <w:r>
        <w:t>年审计重点工作，力争以有力有效的审计监督推动县域经济实现质的有效提升和量的合理增长。</w:t>
      </w:r>
    </w:p>
    <w:p w:rsidR="00A44B0B" w:rsidRDefault="00A44B0B" w:rsidP="00A44B0B">
      <w:pPr>
        <w:ind w:firstLineChars="200" w:firstLine="420"/>
      </w:pPr>
      <w:r>
        <w:rPr>
          <w:rFonts w:hint="eastAsia"/>
        </w:rPr>
        <w:t>一是注重在加强党对审计工作领导上有新成果。坚持不懈用习近平新时代中国特色社会主义思想凝心聚魂，深入学习贯彻习近平总书记关于审计工作的重要讲话和重要指示批示精神，落实落细党中央对审计工作的集中统一领导，坚决做到“如臂使指、如影随形、如雷贯耳”重要要求，把牢审计工作正确方向。县委审计委员会办公室、县审计局认真履行各项职责，进一步优化县委审计委员会审议事项和领导同志批示意见办理落实机制，着眼全县工作大局研究审计监督重大问题，持续做好重大事项请示报告工作，确保县委审计委员会领导审计工作的格局和机制更加有效运转。</w:t>
      </w:r>
    </w:p>
    <w:p w:rsidR="00A44B0B" w:rsidRDefault="00A44B0B" w:rsidP="00A44B0B">
      <w:pPr>
        <w:ind w:firstLineChars="200" w:firstLine="420"/>
      </w:pPr>
      <w:r>
        <w:rPr>
          <w:rFonts w:hint="eastAsia"/>
        </w:rPr>
        <w:t>二是注重在做好常态化经济体检上有新贡献。把推动落实自治区、市、县党委和政府中心工作作为重中之重，围绕深化重点领域改革、总体国家安全观、生态环境保护、推动保障和改善民生、促进党的自我革命等重点内容加强审计监督，做实研究型审计，本年度统筹谋划</w:t>
      </w:r>
      <w:r>
        <w:t>15</w:t>
      </w:r>
      <w:r>
        <w:t>个审计项目。紧盯重大政策落实、重大工程和重点项目建设及重要民生资金使用等方面，深入揭示违反财经纪律的问题、发生在群众身边的腐败问题和其他违纪违法问题，做到审计监督与宏观政策</w:t>
      </w:r>
      <w:r>
        <w:t>“</w:t>
      </w:r>
      <w:r>
        <w:t>同向</w:t>
      </w:r>
      <w:r>
        <w:t>”</w:t>
      </w:r>
      <w:r>
        <w:t>、与重大决策部署</w:t>
      </w:r>
      <w:r>
        <w:t>“</w:t>
      </w:r>
      <w:r>
        <w:t>同频</w:t>
      </w:r>
      <w:r>
        <w:t>”</w:t>
      </w:r>
      <w:r>
        <w:t>、与县委、县政府思路</w:t>
      </w:r>
      <w:r>
        <w:t>“</w:t>
      </w:r>
      <w:r>
        <w:t>同步</w:t>
      </w:r>
      <w:r>
        <w:t>”</w:t>
      </w:r>
      <w:r>
        <w:t>、与重点工作和重大项目推进</w:t>
      </w:r>
      <w:r>
        <w:t>“</w:t>
      </w:r>
      <w:r>
        <w:t>同速</w:t>
      </w:r>
      <w:r>
        <w:t>”</w:t>
      </w:r>
      <w:r>
        <w:t>。</w:t>
      </w:r>
    </w:p>
    <w:p w:rsidR="00A44B0B" w:rsidRDefault="00A44B0B" w:rsidP="00A44B0B">
      <w:pPr>
        <w:ind w:firstLineChars="200" w:firstLine="420"/>
      </w:pPr>
      <w:r>
        <w:rPr>
          <w:rFonts w:hint="eastAsia"/>
        </w:rPr>
        <w:t>三是注重在增强审计监督实效上有新举措。健全完善审计整改工作机制，把住对账销号关口，加大对整改不力、敷衍整改的问责处理力度，促进被审计单位夯实整改主体责任，防止形成“破窗效应”和“稻草人效应”。坚持审计监督与人大监督、纪检监察、巡视巡察等各类监督贯通协同、有机融合，配合人大开展好审计查出问题整改情况专题调研、财政预决算审查等工作，与县纪委监委、巡察办做好信息沟通、线索移交、措施配合、成果共享工作，推动各类监督在深化审计成果运用上同向发力、优势互补，着力形成有效的监督合力，确保审计更加权威高效。</w:t>
      </w:r>
    </w:p>
    <w:p w:rsidR="00A44B0B" w:rsidRDefault="00A44B0B" w:rsidP="00A44B0B">
      <w:pPr>
        <w:ind w:firstLineChars="200" w:firstLine="420"/>
      </w:pPr>
      <w:r>
        <w:rPr>
          <w:rFonts w:hint="eastAsia"/>
        </w:rPr>
        <w:t>四是注重在加强干部自身建设上有新成效。深入开展“新时代审计干部队伍素质提升年”活动，努力打造忠诚、干净、担当的高素质专业化审计干部队伍，守好“国家审计”金字招牌。一要在建强队伍上下功夫。健全和用好“选育管用”机制，加强领导班子建设，发挥好“头雁作用”；用好中坚力量，发挥好“引领作用”；强化年轻干部培养，发挥好“尖兵作用”。二要在练硬本领上下功夫。不断提升审计人员政治能力、塑造职业精神、夯实专业能力，做到敢审敢严、敢说敢言，促进审计工作提质增效。三要在严守纪律上下功夫。加强审计现场管理，把严的基调、措施和氛围落实到位；永葆自我革命精神，树立正确的权力观、政绩观和事业观；始终坚持依法审计、文明审计、廉洁审计，既要做到“技高一筹”，也要做到“纪严一等”。</w:t>
      </w:r>
    </w:p>
    <w:p w:rsidR="00A44B0B" w:rsidRDefault="00A44B0B" w:rsidP="00742B6B">
      <w:pPr>
        <w:jc w:val="right"/>
      </w:pPr>
      <w:r w:rsidRPr="005534D2">
        <w:rPr>
          <w:rFonts w:hint="eastAsia"/>
        </w:rPr>
        <w:t>平罗县审计局</w:t>
      </w:r>
      <w:r>
        <w:rPr>
          <w:rFonts w:hint="eastAsia"/>
        </w:rPr>
        <w:t xml:space="preserve"> 2024-2-20</w:t>
      </w:r>
    </w:p>
    <w:p w:rsidR="00A44B0B" w:rsidRDefault="00A44B0B" w:rsidP="00A62BEE">
      <w:pPr>
        <w:sectPr w:rsidR="00A44B0B" w:rsidSect="00A62BEE">
          <w:type w:val="continuous"/>
          <w:pgSz w:w="11906" w:h="16838"/>
          <w:pgMar w:top="1644" w:right="1236" w:bottom="1418" w:left="1814" w:header="851" w:footer="907" w:gutter="0"/>
          <w:pgNumType w:start="1"/>
          <w:cols w:space="720"/>
          <w:docGrid w:type="lines" w:linePitch="341" w:charSpace="2373"/>
        </w:sectPr>
      </w:pPr>
    </w:p>
    <w:p w:rsidR="00AC00F7" w:rsidRDefault="00AC00F7"/>
    <w:sectPr w:rsidR="00AC00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4B0B"/>
    <w:rsid w:val="00A44B0B"/>
    <w:rsid w:val="00AC00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4B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44B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1112</Characters>
  <Application>Microsoft Office Word</Application>
  <DocSecurity>0</DocSecurity>
  <Lines>9</Lines>
  <Paragraphs>2</Paragraphs>
  <ScaleCrop>false</ScaleCrop>
  <Company>Microsoft</Company>
  <LinksUpToDate>false</LinksUpToDate>
  <CharactersWithSpaces>1305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2024-04-15T03:14:00Z</dcterms:created>
</cp:coreProperties>
</file>