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2227" w:rsidRDefault="00C72227" w:rsidP="00BF056F">
      <w:pPr>
        <w:pStyle w:val="1"/>
      </w:pPr>
      <w:r w:rsidRPr="00BF056F">
        <w:rPr>
          <w:rFonts w:hint="eastAsia"/>
        </w:rPr>
        <w:t>大庆萨尔图区委政法委打造“链条”式基层治理新模式</w:t>
      </w:r>
    </w:p>
    <w:p w:rsidR="00C72227" w:rsidRDefault="00C72227" w:rsidP="00C72227">
      <w:pPr>
        <w:ind w:firstLineChars="200" w:firstLine="420"/>
      </w:pPr>
      <w:r>
        <w:rPr>
          <w:rFonts w:hint="eastAsia"/>
        </w:rPr>
        <w:t>构建“治理指挥链”“专业人才链”“矛盾化解链”“智慧社区链”……萨尔图区委政法委始终坚持把解决好人民群众“急难愁盼”的问题作为工作的出发点和立脚点，打造“链条”式基层治理新模式，着力推进社会治理系统化、专业化、法治化、智能化。</w:t>
      </w:r>
    </w:p>
    <w:p w:rsidR="00C72227" w:rsidRDefault="00C72227" w:rsidP="00C72227">
      <w:pPr>
        <w:ind w:firstLineChars="200" w:firstLine="420"/>
      </w:pPr>
      <w:r>
        <w:rPr>
          <w:rFonts w:hint="eastAsia"/>
        </w:rPr>
        <w:t>以网格化服务管理构建“治理指挥链”</w:t>
      </w:r>
    </w:p>
    <w:p w:rsidR="00C72227" w:rsidRDefault="00C72227" w:rsidP="00C72227">
      <w:pPr>
        <w:ind w:firstLineChars="200" w:firstLine="420"/>
      </w:pPr>
      <w:r>
        <w:rPr>
          <w:rFonts w:hint="eastAsia"/>
        </w:rPr>
        <w:t>萨尔图区将全区划分为</w:t>
      </w:r>
      <w:r>
        <w:t>525</w:t>
      </w:r>
      <w:r>
        <w:t>个综合网格和</w:t>
      </w:r>
      <w:r>
        <w:t>12</w:t>
      </w:r>
      <w:r>
        <w:t>个专属网格，构建</w:t>
      </w:r>
      <w:r>
        <w:t>“1+8+N”</w:t>
      </w:r>
      <w:r>
        <w:t>金字塔网格化服务管理模式。即：坚持党建引领，汇聚政法、生态环境、卫生健康、应急管理、市场监管、城市管理、信访维稳、社会救助</w:t>
      </w:r>
      <w:r>
        <w:t>8</w:t>
      </w:r>
      <w:r>
        <w:t>个系统资源，整合</w:t>
      </w:r>
      <w:r>
        <w:t>N</w:t>
      </w:r>
      <w:r>
        <w:t>方力量，建立起</w:t>
      </w:r>
      <w:r>
        <w:t>“</w:t>
      </w:r>
      <w:r>
        <w:t>党建引领、政法牵头、部门履职、社会协同、公众参与</w:t>
      </w:r>
      <w:r>
        <w:t>”</w:t>
      </w:r>
      <w:r>
        <w:t>的网格化服务管理架构。</w:t>
      </w:r>
    </w:p>
    <w:p w:rsidR="00C72227" w:rsidRDefault="00C72227" w:rsidP="00C72227">
      <w:pPr>
        <w:ind w:firstLineChars="200" w:firstLine="420"/>
      </w:pPr>
      <w:r>
        <w:rPr>
          <w:rFonts w:hint="eastAsia"/>
        </w:rPr>
        <w:t>以多方力量融合构建“专业人才链”</w:t>
      </w:r>
    </w:p>
    <w:p w:rsidR="00C72227" w:rsidRDefault="00C72227" w:rsidP="00C72227">
      <w:pPr>
        <w:ind w:firstLineChars="200" w:firstLine="420"/>
      </w:pPr>
      <w:r>
        <w:rPr>
          <w:rFonts w:hint="eastAsia"/>
        </w:rPr>
        <w:t>按照网格员队伍专职化工作要求，该区累计招聘专职网格员</w:t>
      </w:r>
      <w:r>
        <w:t>560</w:t>
      </w:r>
      <w:r>
        <w:t>人，实现了</w:t>
      </w:r>
      <w:r>
        <w:t>“</w:t>
      </w:r>
      <w:r>
        <w:t>一格一专职</w:t>
      </w:r>
      <w:r>
        <w:t>”</w:t>
      </w:r>
      <w:r>
        <w:t>。</w:t>
      </w:r>
      <w:r>
        <w:t>86</w:t>
      </w:r>
      <w:r>
        <w:t>名民警，</w:t>
      </w:r>
      <w:r>
        <w:t>33</w:t>
      </w:r>
      <w:r>
        <w:t>名律师，</w:t>
      </w:r>
      <w:r>
        <w:t>11</w:t>
      </w:r>
      <w:r>
        <w:t>名法官，市、区两级</w:t>
      </w:r>
      <w:r>
        <w:t>1030</w:t>
      </w:r>
      <w:r>
        <w:t>名机关党员干部，以及发动网格内居民组成的</w:t>
      </w:r>
      <w:r>
        <w:t>3043</w:t>
      </w:r>
      <w:r>
        <w:t>名志愿者队伍、</w:t>
      </w:r>
      <w:r>
        <w:t>2726</w:t>
      </w:r>
      <w:r>
        <w:t>名楼栋长等多方力量全部到网入格。街道</w:t>
      </w:r>
      <w:r>
        <w:t>“</w:t>
      </w:r>
      <w:r>
        <w:t>大工委</w:t>
      </w:r>
      <w:r>
        <w:t>”</w:t>
      </w:r>
      <w:r>
        <w:t>吸纳兼职副书记</w:t>
      </w:r>
      <w:r>
        <w:t>59</w:t>
      </w:r>
      <w:r>
        <w:t>名、兼职委员</w:t>
      </w:r>
      <w:r>
        <w:t>83</w:t>
      </w:r>
      <w:r>
        <w:t>名。社区</w:t>
      </w:r>
      <w:r>
        <w:t>“</w:t>
      </w:r>
      <w:r>
        <w:t>大党委</w:t>
      </w:r>
      <w:r>
        <w:t>”</w:t>
      </w:r>
      <w:r>
        <w:t>吸纳兼职副书记</w:t>
      </w:r>
      <w:r>
        <w:t>139</w:t>
      </w:r>
      <w:r>
        <w:t>名、兼职委员</w:t>
      </w:r>
      <w:r>
        <w:t>234</w:t>
      </w:r>
      <w:r>
        <w:t>名。建设网格党小组，积极推进红色网格建设工作，完善探索以党小组为基础单元的微治理方式，真正实现人在小组走，事在小组办，让服务变得更有温度、党组织变得更有强度、治理变得更</w:t>
      </w:r>
      <w:r>
        <w:rPr>
          <w:rFonts w:hint="eastAsia"/>
        </w:rPr>
        <w:t>有精度。</w:t>
      </w:r>
    </w:p>
    <w:p w:rsidR="00C72227" w:rsidRDefault="00C72227" w:rsidP="00C72227">
      <w:pPr>
        <w:ind w:firstLineChars="200" w:firstLine="420"/>
      </w:pPr>
      <w:r>
        <w:rPr>
          <w:rFonts w:hint="eastAsia"/>
        </w:rPr>
        <w:t>以基层法治服务构建“矛盾化解链”</w:t>
      </w:r>
    </w:p>
    <w:p w:rsidR="00C72227" w:rsidRDefault="00C72227" w:rsidP="00C72227">
      <w:pPr>
        <w:ind w:firstLineChars="200" w:firstLine="420"/>
      </w:pPr>
      <w:r>
        <w:rPr>
          <w:rFonts w:hint="eastAsia"/>
        </w:rPr>
        <w:t>该区持续深化矛盾纠纷多元化解“</w:t>
      </w:r>
      <w:r>
        <w:t>4543”</w:t>
      </w:r>
      <w:r>
        <w:t>模式，探索矛盾纠纷排查化解与网格化工作相融合，落实属事、属地、属责</w:t>
      </w:r>
      <w:r>
        <w:t>“</w:t>
      </w:r>
      <w:r>
        <w:t>三责统一</w:t>
      </w:r>
      <w:r>
        <w:t>”</w:t>
      </w:r>
      <w:r>
        <w:t>，依托</w:t>
      </w:r>
      <w:r>
        <w:t>“</w:t>
      </w:r>
      <w:r>
        <w:t>大庆市智慧调解平台</w:t>
      </w:r>
      <w:r>
        <w:t>”</w:t>
      </w:r>
      <w:r>
        <w:t>，考核指导、督促协调全区矛盾纠纷多元化解工作，将社区、街道以及行业部门</w:t>
      </w:r>
      <w:r>
        <w:t>80</w:t>
      </w:r>
      <w:r>
        <w:t>余家调委会纳入人民调解信息库；为司法、信访、城管、市场监管、法院、住建、各公安分局等</w:t>
      </w:r>
      <w:r>
        <w:t>47</w:t>
      </w:r>
      <w:r>
        <w:t>家部门在</w:t>
      </w:r>
      <w:r>
        <w:t>“</w:t>
      </w:r>
      <w:r>
        <w:t>一网统管</w:t>
      </w:r>
      <w:r>
        <w:t>”</w:t>
      </w:r>
      <w:r>
        <w:t>平台建立账号。重点打造了火炬街道颖园社区、东安街道安民社区和会战街道门志新警务室</w:t>
      </w:r>
      <w:r>
        <w:t>3</w:t>
      </w:r>
      <w:r>
        <w:t>家</w:t>
      </w:r>
      <w:r>
        <w:t>“</w:t>
      </w:r>
      <w:r>
        <w:t>调解</w:t>
      </w:r>
      <w:r>
        <w:t>+</w:t>
      </w:r>
      <w:r>
        <w:t>网格</w:t>
      </w:r>
      <w:r>
        <w:t>”</w:t>
      </w:r>
      <w:r>
        <w:t>驿站，发挥网格在矛盾调解的前哨作用，着力打造特色矛盾纠纷排查化解网格驿站，让矛盾化于未</w:t>
      </w:r>
      <w:r>
        <w:rPr>
          <w:rFonts w:hint="eastAsia"/>
        </w:rPr>
        <w:t>发，止于未诉，打出“人民调解</w:t>
      </w:r>
      <w:r>
        <w:t>+</w:t>
      </w:r>
      <w:r>
        <w:t>社区网格</w:t>
      </w:r>
      <w:r>
        <w:t>”</w:t>
      </w:r>
      <w:r>
        <w:t>等一系列的调解组合拳，提高调解质效，形成小事不出网格，大事不出社区，矛盾不激化的调解风气。充分发挥网格员在矛盾纠纷</w:t>
      </w:r>
      <w:r>
        <w:t>“</w:t>
      </w:r>
      <w:r>
        <w:t>摸排</w:t>
      </w:r>
      <w:r>
        <w:t>—</w:t>
      </w:r>
      <w:r>
        <w:t>调处</w:t>
      </w:r>
      <w:r>
        <w:t>—</w:t>
      </w:r>
      <w:r>
        <w:t>化解</w:t>
      </w:r>
      <w:r>
        <w:t>—</w:t>
      </w:r>
      <w:r>
        <w:t>回访</w:t>
      </w:r>
      <w:r>
        <w:t>”</w:t>
      </w:r>
      <w:r>
        <w:t>全过程服务中的重要作用，将矛盾纠纷及时排查，就地化解，进一步推进网格化社会治理走深走实。</w:t>
      </w:r>
    </w:p>
    <w:p w:rsidR="00C72227" w:rsidRDefault="00C72227" w:rsidP="00C72227">
      <w:pPr>
        <w:ind w:firstLineChars="200" w:firstLine="420"/>
      </w:pPr>
      <w:r>
        <w:rPr>
          <w:rFonts w:hint="eastAsia"/>
        </w:rPr>
        <w:t>以健全运行机制构建“智慧社区链”</w:t>
      </w:r>
    </w:p>
    <w:p w:rsidR="00C72227" w:rsidRDefault="00C72227" w:rsidP="00C72227">
      <w:pPr>
        <w:ind w:firstLineChars="200" w:firstLine="420"/>
      </w:pPr>
      <w:r>
        <w:rPr>
          <w:rFonts w:hint="eastAsia"/>
        </w:rPr>
        <w:t>依托“一网统管”平台、“庆兴有你”</w:t>
      </w:r>
      <w:r>
        <w:t>APP</w:t>
      </w:r>
      <w:r>
        <w:t>和网格互联集群等信息化工具，该区抓实基础数据采集和网格员日常考核管理，形成</w:t>
      </w:r>
      <w:r>
        <w:t>“</w:t>
      </w:r>
      <w:r>
        <w:t>大数据</w:t>
      </w:r>
      <w:r>
        <w:t>+</w:t>
      </w:r>
      <w:r>
        <w:t>铁脚板</w:t>
      </w:r>
      <w:r>
        <w:t>”</w:t>
      </w:r>
      <w:r>
        <w:t>治理机制，推动数据多方流动、按需获取、精准推送，形成</w:t>
      </w:r>
      <w:r>
        <w:t>“</w:t>
      </w:r>
      <w:r>
        <w:t>多网合一、一网统管</w:t>
      </w:r>
      <w:r>
        <w:t>”</w:t>
      </w:r>
      <w:r>
        <w:t>新格局，实现了社会治理数据</w:t>
      </w:r>
      <w:r>
        <w:t>“</w:t>
      </w:r>
      <w:r>
        <w:t>一中心</w:t>
      </w:r>
      <w:r>
        <w:t>”</w:t>
      </w:r>
      <w:r>
        <w:t>汇聚、</w:t>
      </w:r>
      <w:r>
        <w:t>“</w:t>
      </w:r>
      <w:r>
        <w:t>一平台</w:t>
      </w:r>
      <w:r>
        <w:t>”</w:t>
      </w:r>
      <w:r>
        <w:t>共享、</w:t>
      </w:r>
      <w:r>
        <w:t>“</w:t>
      </w:r>
      <w:r>
        <w:t>集成化</w:t>
      </w:r>
      <w:r>
        <w:t>”</w:t>
      </w:r>
      <w:r>
        <w:t>应用，让数据赋能基层社会治理更智慧。针对问题捕捉慢、管理层级多、反馈不及时、执行效率低等问题，通过指挥中心发出指令，直接向网格员</w:t>
      </w:r>
      <w:r>
        <w:t>“</w:t>
      </w:r>
      <w:r>
        <w:t>派单</w:t>
      </w:r>
      <w:r>
        <w:t>”</w:t>
      </w:r>
      <w:r>
        <w:t>，网格员接单后应用</w:t>
      </w:r>
      <w:r>
        <w:t>“</w:t>
      </w:r>
      <w:r>
        <w:t>庆兴有你</w:t>
      </w:r>
      <w:r>
        <w:t>”APP</w:t>
      </w:r>
      <w:r>
        <w:t>对具体事项进行分级分类，运用平台系统进行首问负责、跟踪督办，直至办</w:t>
      </w:r>
      <w:r>
        <w:rPr>
          <w:rFonts w:hint="eastAsia"/>
        </w:rPr>
        <w:t>结销号。无论是街道还是社区，网格员发现的所有问题都可以直接对指挥中心“向上报单”，做到“一个网格员背后的全系统行政力量支持”，构建点对点数据信息传输、双向互通的网格化管理“区块链”，实现安全高效、不可篡改的管理治理新模式。</w:t>
      </w:r>
    </w:p>
    <w:p w:rsidR="00C72227" w:rsidRDefault="00C72227" w:rsidP="00BF056F">
      <w:pPr>
        <w:jc w:val="right"/>
      </w:pPr>
      <w:r w:rsidRPr="00BF056F">
        <w:rPr>
          <w:rFonts w:hint="eastAsia"/>
        </w:rPr>
        <w:t>大庆日报</w:t>
      </w:r>
      <w:r>
        <w:rPr>
          <w:rFonts w:hint="eastAsia"/>
        </w:rPr>
        <w:t xml:space="preserve"> 2023-10-7</w:t>
      </w:r>
    </w:p>
    <w:p w:rsidR="00C72227" w:rsidRDefault="00C72227" w:rsidP="0015438F">
      <w:pPr>
        <w:sectPr w:rsidR="00C72227" w:rsidSect="0015438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E041F" w:rsidRDefault="005E041F"/>
    <w:sectPr w:rsidR="005E04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72227"/>
    <w:rsid w:val="005E041F"/>
    <w:rsid w:val="00C722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7222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7222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1189</Characters>
  <Application>Microsoft Office Word</Application>
  <DocSecurity>0</DocSecurity>
  <Lines>9</Lines>
  <Paragraphs>2</Paragraphs>
  <ScaleCrop>false</ScaleCrop>
  <Company>Microsoft</Company>
  <LinksUpToDate>false</LinksUpToDate>
  <CharactersWithSpaces>1395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2024-01-23T08:17:00Z</dcterms:created>
</cp:coreProperties>
</file>