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64AA" w:rsidRDefault="00C864AA">
      <w:pPr>
        <w:pStyle w:val="1"/>
      </w:pPr>
      <w:r>
        <w:rPr>
          <w:rFonts w:hint="eastAsia"/>
        </w:rPr>
        <w:t>上海 关于调整本市城市公园名录的通知</w:t>
      </w:r>
    </w:p>
    <w:p w:rsidR="00C864AA" w:rsidRDefault="00C864AA">
      <w:pPr>
        <w:ind w:firstLine="420"/>
        <w:jc w:val="left"/>
      </w:pPr>
      <w:r>
        <w:rPr>
          <w:rFonts w:hint="eastAsia"/>
        </w:rPr>
        <w:t>各区绿化市容局、临港新片区管委会：</w:t>
      </w:r>
    </w:p>
    <w:p w:rsidR="00C864AA" w:rsidRDefault="00C864AA">
      <w:pPr>
        <w:ind w:firstLine="420"/>
        <w:jc w:val="left"/>
      </w:pPr>
      <w:r>
        <w:rPr>
          <w:rFonts w:hint="eastAsia"/>
        </w:rPr>
        <w:t>近年来，本市不断加大生态环境建设力度，一大批公园绿地建成开放，其中部分公园绿地设施比较完善，服务功能较为完备，符合城市公园入册标准。在各区申报的基础上</w:t>
      </w:r>
      <w:r>
        <w:rPr>
          <w:rFonts w:hint="eastAsia"/>
        </w:rPr>
        <w:t>,</w:t>
      </w:r>
      <w:r>
        <w:rPr>
          <w:rFonts w:hint="eastAsia"/>
        </w:rPr>
        <w:t>经我局现场踏勘和研究讨论后，决定将</w:t>
      </w:r>
      <w:r>
        <w:rPr>
          <w:rFonts w:hint="eastAsia"/>
        </w:rPr>
        <w:t>39</w:t>
      </w:r>
      <w:r>
        <w:rPr>
          <w:rFonts w:hint="eastAsia"/>
        </w:rPr>
        <w:t>座公园纳入城市公园名录管理。同时，经综合评估，决定将浦东新区</w:t>
      </w:r>
      <w:r>
        <w:rPr>
          <w:rFonts w:hint="eastAsia"/>
        </w:rPr>
        <w:t>3</w:t>
      </w:r>
      <w:r>
        <w:rPr>
          <w:rFonts w:hint="eastAsia"/>
        </w:rPr>
        <w:t>座在册社区公园调整为综合公园进行管理。本次调整后，城市公园增加至</w:t>
      </w:r>
      <w:r>
        <w:rPr>
          <w:rFonts w:hint="eastAsia"/>
        </w:rPr>
        <w:t>477</w:t>
      </w:r>
      <w:r>
        <w:rPr>
          <w:rFonts w:hint="eastAsia"/>
        </w:rPr>
        <w:t>座。现将有关要求通知如下：</w:t>
      </w:r>
    </w:p>
    <w:p w:rsidR="00C864AA" w:rsidRDefault="00C864AA">
      <w:pPr>
        <w:ind w:firstLine="420"/>
        <w:jc w:val="left"/>
      </w:pPr>
      <w:r>
        <w:rPr>
          <w:rFonts w:hint="eastAsia"/>
        </w:rPr>
        <w:t>一、</w:t>
      </w:r>
      <w:r>
        <w:rPr>
          <w:rFonts w:hint="eastAsia"/>
        </w:rPr>
        <w:t>39</w:t>
      </w:r>
      <w:r>
        <w:rPr>
          <w:rFonts w:hint="eastAsia"/>
        </w:rPr>
        <w:t>座公园纳入城市公园名录</w:t>
      </w:r>
      <w:r>
        <w:rPr>
          <w:rFonts w:hint="eastAsia"/>
        </w:rPr>
        <w:t>,</w:t>
      </w:r>
      <w:r>
        <w:rPr>
          <w:rFonts w:hint="eastAsia"/>
        </w:rPr>
        <w:t>其中静安青年体育公园按照专类公园标准进行管理，其余</w:t>
      </w:r>
      <w:r>
        <w:rPr>
          <w:rFonts w:hint="eastAsia"/>
        </w:rPr>
        <w:t>38</w:t>
      </w:r>
      <w:r>
        <w:rPr>
          <w:rFonts w:hint="eastAsia"/>
        </w:rPr>
        <w:t>座公园按照社区公园标准进行管理。</w:t>
      </w:r>
    </w:p>
    <w:p w:rsidR="00C864AA" w:rsidRDefault="00C864AA">
      <w:pPr>
        <w:ind w:firstLine="420"/>
        <w:jc w:val="left"/>
      </w:pPr>
      <w:r>
        <w:rPr>
          <w:rFonts w:hint="eastAsia"/>
        </w:rPr>
        <w:t>二、浦东新区华夏、金海湿地、沔青等</w:t>
      </w:r>
      <w:r>
        <w:rPr>
          <w:rFonts w:hint="eastAsia"/>
        </w:rPr>
        <w:t>3</w:t>
      </w:r>
      <w:r>
        <w:rPr>
          <w:rFonts w:hint="eastAsia"/>
        </w:rPr>
        <w:t>座在册社区公园调整为综合公园，按照综合公园标准进行管理。</w:t>
      </w:r>
    </w:p>
    <w:p w:rsidR="00C864AA" w:rsidRDefault="00C864AA">
      <w:pPr>
        <w:ind w:firstLine="420"/>
        <w:jc w:val="left"/>
      </w:pPr>
      <w:r>
        <w:rPr>
          <w:rFonts w:hint="eastAsia"/>
        </w:rPr>
        <w:t>三、请各区公园管理部门对照《公园设计规范》以及城市公园分类分级、精细化管理的要求，进一步完善公厕、座椅、路灯、监控等配套设施，提升公园服务水平。</w:t>
      </w:r>
    </w:p>
    <w:p w:rsidR="00C864AA" w:rsidRDefault="00C864AA">
      <w:pPr>
        <w:ind w:firstLine="420"/>
        <w:jc w:val="left"/>
      </w:pPr>
      <w:r>
        <w:rPr>
          <w:rFonts w:hint="eastAsia"/>
        </w:rPr>
        <w:t>四、新纳入的城市公园按照不低于市级一级绿地养护标准实施养护，公园厕所参照环卫行业标准落实养护。各区公园管理部门应参照《上海市绿地养护概算定额（</w:t>
      </w:r>
      <w:r>
        <w:rPr>
          <w:rFonts w:hint="eastAsia"/>
        </w:rPr>
        <w:t>2010</w:t>
      </w:r>
      <w:r>
        <w:rPr>
          <w:rFonts w:hint="eastAsia"/>
        </w:rPr>
        <w:t>）》或《上海市绿化市容工程养护维修预算定额（第三册园林绿化养护）》（</w:t>
      </w:r>
      <w:r>
        <w:rPr>
          <w:rFonts w:hint="eastAsia"/>
        </w:rPr>
        <w:t>SHA2-41</w:t>
      </w:r>
      <w:r>
        <w:rPr>
          <w:rFonts w:hint="eastAsia"/>
        </w:rPr>
        <w:t>（</w:t>
      </w:r>
      <w:r>
        <w:rPr>
          <w:rFonts w:hint="eastAsia"/>
        </w:rPr>
        <w:t>03</w:t>
      </w:r>
      <w:r>
        <w:rPr>
          <w:rFonts w:hint="eastAsia"/>
        </w:rPr>
        <w:t>）</w:t>
      </w:r>
      <w:r>
        <w:rPr>
          <w:rFonts w:hint="eastAsia"/>
        </w:rPr>
        <w:t>-2018</w:t>
      </w:r>
      <w:r>
        <w:rPr>
          <w:rFonts w:hint="eastAsia"/>
        </w:rPr>
        <w:t>），积极协调财政部门落实公园运营维护费用。</w:t>
      </w:r>
    </w:p>
    <w:p w:rsidR="00C864AA" w:rsidRDefault="00C864AA">
      <w:pPr>
        <w:ind w:firstLine="420"/>
        <w:jc w:val="left"/>
      </w:pPr>
      <w:r>
        <w:rPr>
          <w:rFonts w:hint="eastAsia"/>
        </w:rPr>
        <w:t>五、新纳入的城市公园自</w:t>
      </w:r>
      <w:r>
        <w:rPr>
          <w:rFonts w:hint="eastAsia"/>
        </w:rPr>
        <w:t>2024</w:t>
      </w:r>
      <w:r>
        <w:rPr>
          <w:rFonts w:hint="eastAsia"/>
        </w:rPr>
        <w:t>年</w:t>
      </w:r>
      <w:r>
        <w:rPr>
          <w:rFonts w:hint="eastAsia"/>
        </w:rPr>
        <w:t>1</w:t>
      </w:r>
      <w:r>
        <w:rPr>
          <w:rFonts w:hint="eastAsia"/>
        </w:rPr>
        <w:t>月</w:t>
      </w:r>
      <w:r>
        <w:rPr>
          <w:rFonts w:hint="eastAsia"/>
        </w:rPr>
        <w:t>1</w:t>
      </w:r>
      <w:r>
        <w:rPr>
          <w:rFonts w:hint="eastAsia"/>
        </w:rPr>
        <w:t>日起开始统计公园游客量，自</w:t>
      </w:r>
      <w:r>
        <w:rPr>
          <w:rFonts w:hint="eastAsia"/>
        </w:rPr>
        <w:t>2025</w:t>
      </w:r>
      <w:r>
        <w:rPr>
          <w:rFonts w:hint="eastAsia"/>
        </w:rPr>
        <w:t>年</w:t>
      </w:r>
      <w:r>
        <w:rPr>
          <w:rFonts w:hint="eastAsia"/>
        </w:rPr>
        <w:t>1</w:t>
      </w:r>
      <w:r>
        <w:rPr>
          <w:rFonts w:hint="eastAsia"/>
        </w:rPr>
        <w:t>月</w:t>
      </w:r>
      <w:r>
        <w:rPr>
          <w:rFonts w:hint="eastAsia"/>
        </w:rPr>
        <w:t>1</w:t>
      </w:r>
      <w:r>
        <w:rPr>
          <w:rFonts w:hint="eastAsia"/>
        </w:rPr>
        <w:t>日起实施专业测评和社会评价。城市公园原则上应实行全年延长开放，有条件的实行全年全天延长开放。</w:t>
      </w:r>
    </w:p>
    <w:p w:rsidR="00C864AA" w:rsidRDefault="00C864AA">
      <w:pPr>
        <w:ind w:firstLine="420"/>
        <w:jc w:val="left"/>
      </w:pPr>
      <w:r>
        <w:rPr>
          <w:rFonts w:hint="eastAsia"/>
        </w:rPr>
        <w:t>六、新纳入的城市公园基础资料请于</w:t>
      </w:r>
      <w:r>
        <w:rPr>
          <w:rFonts w:hint="eastAsia"/>
        </w:rPr>
        <w:t>10</w:t>
      </w:r>
      <w:r>
        <w:rPr>
          <w:rFonts w:hint="eastAsia"/>
        </w:rPr>
        <w:t>月</w:t>
      </w:r>
      <w:r>
        <w:rPr>
          <w:rFonts w:hint="eastAsia"/>
        </w:rPr>
        <w:t>30</w:t>
      </w:r>
      <w:r>
        <w:rPr>
          <w:rFonts w:hint="eastAsia"/>
        </w:rPr>
        <w:t>日前上传至</w:t>
      </w:r>
      <w:r>
        <w:rPr>
          <w:rFonts w:hint="eastAsia"/>
        </w:rPr>
        <w:t>https://zhgy.shanghaihuaxun.com/zhgy/sso/login</w:t>
      </w:r>
      <w:r>
        <w:rPr>
          <w:rFonts w:hint="eastAsia"/>
        </w:rPr>
        <w:t>。</w:t>
      </w:r>
    </w:p>
    <w:p w:rsidR="00C864AA" w:rsidRDefault="00C864AA">
      <w:pPr>
        <w:ind w:firstLine="420"/>
        <w:jc w:val="left"/>
      </w:pPr>
      <w:r>
        <w:rPr>
          <w:rFonts w:hint="eastAsia"/>
        </w:rPr>
        <w:t>七、希望各区公园管理部门切实加强新纳入城市公园的管理力度，不断提升公园整体面貌和服务水平。</w:t>
      </w:r>
    </w:p>
    <w:p w:rsidR="00C864AA" w:rsidRDefault="00C864AA">
      <w:pPr>
        <w:ind w:firstLine="420"/>
        <w:jc w:val="left"/>
      </w:pPr>
      <w:r>
        <w:rPr>
          <w:rFonts w:hint="eastAsia"/>
        </w:rPr>
        <w:t>特此通知。</w:t>
      </w:r>
    </w:p>
    <w:p w:rsidR="00C864AA" w:rsidRDefault="00C864AA">
      <w:pPr>
        <w:ind w:firstLine="420"/>
        <w:jc w:val="left"/>
      </w:pPr>
      <w:r>
        <w:rPr>
          <w:rFonts w:hint="eastAsia"/>
        </w:rPr>
        <w:t>附件：</w:t>
      </w:r>
      <w:r>
        <w:rPr>
          <w:rFonts w:hint="eastAsia"/>
        </w:rPr>
        <w:t>1.2023</w:t>
      </w:r>
      <w:r>
        <w:rPr>
          <w:rFonts w:hint="eastAsia"/>
        </w:rPr>
        <w:t>年新纳入城市公园名录名单</w:t>
      </w:r>
    </w:p>
    <w:p w:rsidR="00C864AA" w:rsidRDefault="00C864AA">
      <w:pPr>
        <w:ind w:firstLine="420"/>
        <w:jc w:val="left"/>
      </w:pPr>
      <w:r>
        <w:rPr>
          <w:rFonts w:hint="eastAsia"/>
        </w:rPr>
        <w:t>2.2023</w:t>
      </w:r>
      <w:r>
        <w:rPr>
          <w:rFonts w:hint="eastAsia"/>
        </w:rPr>
        <w:t>年新调整在册城市公园名单</w:t>
      </w:r>
    </w:p>
    <w:p w:rsidR="00C864AA" w:rsidRDefault="00C864AA">
      <w:pPr>
        <w:ind w:firstLine="420"/>
        <w:jc w:val="left"/>
      </w:pPr>
      <w:r>
        <w:rPr>
          <w:rFonts w:hint="eastAsia"/>
        </w:rPr>
        <w:t>上海市绿化和市容管理局</w:t>
      </w:r>
    </w:p>
    <w:p w:rsidR="00C864AA" w:rsidRDefault="00C864AA">
      <w:pPr>
        <w:ind w:firstLine="420"/>
        <w:jc w:val="left"/>
      </w:pPr>
      <w:r>
        <w:rPr>
          <w:rFonts w:hint="eastAsia"/>
        </w:rPr>
        <w:t>2023</w:t>
      </w:r>
      <w:r>
        <w:rPr>
          <w:rFonts w:hint="eastAsia"/>
        </w:rPr>
        <w:t>年</w:t>
      </w:r>
      <w:r>
        <w:rPr>
          <w:rFonts w:hint="eastAsia"/>
        </w:rPr>
        <w:t>9</w:t>
      </w:r>
      <w:r>
        <w:rPr>
          <w:rFonts w:hint="eastAsia"/>
        </w:rPr>
        <w:t>月</w:t>
      </w:r>
      <w:r>
        <w:rPr>
          <w:rFonts w:hint="eastAsia"/>
        </w:rPr>
        <w:t>26</w:t>
      </w:r>
      <w:r>
        <w:rPr>
          <w:rFonts w:hint="eastAsia"/>
        </w:rPr>
        <w:t>日</w:t>
      </w:r>
    </w:p>
    <w:p w:rsidR="00C864AA" w:rsidRDefault="00C864AA">
      <w:pPr>
        <w:ind w:firstLine="420"/>
        <w:jc w:val="right"/>
      </w:pPr>
      <w:r>
        <w:rPr>
          <w:rFonts w:hint="eastAsia"/>
        </w:rPr>
        <w:t>上海市绿化和市容管理局</w:t>
      </w:r>
      <w:r>
        <w:rPr>
          <w:rFonts w:hint="eastAsia"/>
        </w:rPr>
        <w:t>2023-10-07</w:t>
      </w:r>
    </w:p>
    <w:p w:rsidR="00C864AA" w:rsidRDefault="00C864AA" w:rsidP="00F13B03">
      <w:pPr>
        <w:sectPr w:rsidR="00C864AA" w:rsidSect="00F13B0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72AF7" w:rsidRDefault="00572AF7"/>
    <w:sectPr w:rsidR="00572AF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864AA"/>
    <w:rsid w:val="00572AF7"/>
    <w:rsid w:val="00C864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864A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C864A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125</Words>
  <Characters>715</Characters>
  <Application>Microsoft Office Word</Application>
  <DocSecurity>0</DocSecurity>
  <Lines>5</Lines>
  <Paragraphs>1</Paragraphs>
  <ScaleCrop>false</ScaleCrop>
  <Company>Microsoft</Company>
  <LinksUpToDate>false</LinksUpToDate>
  <CharactersWithSpaces>839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2024-01-23T06:34:00Z</dcterms:created>
</cp:coreProperties>
</file>