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4964" w:rsidRDefault="00594964">
      <w:pPr>
        <w:pStyle w:val="1"/>
      </w:pPr>
      <w:r>
        <w:t>运城市水务投资：党建引领 助推水系项目攻坚突破</w:t>
      </w:r>
    </w:p>
    <w:p w:rsidR="00594964" w:rsidRDefault="00594964">
      <w:pPr>
        <w:ind w:firstLine="420"/>
        <w:jc w:val="left"/>
      </w:pPr>
      <w:r>
        <w:t>运城市认真贯彻习近平总书记关于</w:t>
      </w:r>
      <w:r>
        <w:t>“</w:t>
      </w:r>
      <w:r>
        <w:t>推进国有企业在完善公司治理中加强党的领导</w:t>
      </w:r>
      <w:r>
        <w:t>”</w:t>
      </w:r>
      <w:r>
        <w:t>的重要指示精神，全面落实全国全省全市组织工作会议精神，持续开展</w:t>
      </w:r>
      <w:r>
        <w:t>“</w:t>
      </w:r>
      <w:r>
        <w:t>党建引领、改革提质、文化先进、彰显担当、清正廉洁</w:t>
      </w:r>
      <w:r>
        <w:t>”</w:t>
      </w:r>
      <w:r>
        <w:t>五面红旗示范国有企业创建专项行动，不断推动国有企业做强做优做大，切实以高质量党建引领保障国有企业高质量发展。今天刊发运城市水务投资建设开发有限公司党委做法，供大家学习借鉴。</w:t>
      </w:r>
    </w:p>
    <w:p w:rsidR="00594964" w:rsidRDefault="00594964">
      <w:pPr>
        <w:ind w:firstLine="420"/>
        <w:jc w:val="left"/>
      </w:pPr>
      <w:r>
        <w:t>市水投公司党委深入贯彻习近平生态文明思想和习近平总书记考察调研山西重要讲话重要指示精神，围绕省市</w:t>
      </w:r>
      <w:r>
        <w:t>“</w:t>
      </w:r>
      <w:r>
        <w:t>五湖生态保护与修复规划</w:t>
      </w:r>
      <w:r>
        <w:t>”</w:t>
      </w:r>
      <w:r>
        <w:t>重点项目和市委、市政府中心城区水生态治理决策部署，结合市委组织部基层党建重点工作任务，坚持党建工作与生产经营深度融合，抓</w:t>
      </w:r>
      <w:r>
        <w:t>“</w:t>
      </w:r>
      <w:r>
        <w:t>五线</w:t>
      </w:r>
      <w:r>
        <w:t>”</w:t>
      </w:r>
      <w:r>
        <w:t>推任务，中心城区重点水系项目建设成效显著。</w:t>
      </w:r>
    </w:p>
    <w:p w:rsidR="00594964" w:rsidRDefault="00594964">
      <w:pPr>
        <w:ind w:firstLine="420"/>
        <w:jc w:val="left"/>
      </w:pPr>
      <w:r>
        <w:t>锻造</w:t>
      </w:r>
      <w:r>
        <w:t>“</w:t>
      </w:r>
      <w:r>
        <w:t>生命线</w:t>
      </w:r>
      <w:r>
        <w:t>”</w:t>
      </w:r>
      <w:r>
        <w:t>，党建引领强基铸魂</w:t>
      </w:r>
    </w:p>
    <w:p w:rsidR="00594964" w:rsidRDefault="00594964">
      <w:pPr>
        <w:ind w:firstLine="420"/>
        <w:jc w:val="left"/>
      </w:pPr>
      <w:r>
        <w:t>一是提高政治站位。组织召开</w:t>
      </w:r>
      <w:r>
        <w:t>9</w:t>
      </w:r>
      <w:r>
        <w:t>次党委理论学习中心组学习会议，深入学习贯彻习近平总书记考察调研山西重要讲话重要指示精神特别是在运城考察期间重要指示精神，围绕省市黄河流域生态保护和高质量发展决策部署，安排部署公司重点工作，推动</w:t>
      </w:r>
      <w:r>
        <w:t>“</w:t>
      </w:r>
      <w:r>
        <w:t>一泓清水入黄河</w:t>
      </w:r>
      <w:r>
        <w:t>”</w:t>
      </w:r>
      <w:r>
        <w:t>项目工程落地见效。二是坚持强根铸魂。开展</w:t>
      </w:r>
      <w:r>
        <w:t>“</w:t>
      </w:r>
      <w:r>
        <w:t>争创五面红旗、助推项目一线</w:t>
      </w:r>
      <w:r>
        <w:t>”“</w:t>
      </w:r>
      <w:r>
        <w:t>护坡清理、绿满盐湖</w:t>
      </w:r>
      <w:r>
        <w:t>”</w:t>
      </w:r>
      <w:r>
        <w:t>等主题党日活动，将绿色发展融入生产经营。成立项目临时党支部，设置党员先锋岗，凝聚党员力量，以</w:t>
      </w:r>
      <w:r>
        <w:t>“</w:t>
      </w:r>
      <w:r>
        <w:t>红色引擎</w:t>
      </w:r>
      <w:r>
        <w:t>”</w:t>
      </w:r>
      <w:r>
        <w:t>助力项目</w:t>
      </w:r>
      <w:r>
        <w:t>“</w:t>
      </w:r>
      <w:r>
        <w:t>持续提速</w:t>
      </w:r>
      <w:r>
        <w:t>”</w:t>
      </w:r>
      <w:r>
        <w:t>。三是践行实干担当。发挥先锋引领作用，班子成员深入推行</w:t>
      </w:r>
      <w:r>
        <w:t>“</w:t>
      </w:r>
      <w:r>
        <w:t>一线工作法</w:t>
      </w:r>
      <w:r>
        <w:t>”</w:t>
      </w:r>
      <w:r>
        <w:t>，全年现场督导</w:t>
      </w:r>
      <w:r>
        <w:t>90</w:t>
      </w:r>
      <w:r>
        <w:t>余次，协调解决施工存在问题，全力以赴推进项目建设，确保各重点工程如期完工。</w:t>
      </w:r>
    </w:p>
    <w:p w:rsidR="00594964" w:rsidRDefault="00594964">
      <w:pPr>
        <w:ind w:firstLine="420"/>
        <w:jc w:val="left"/>
      </w:pPr>
      <w:r>
        <w:t>聚焦</w:t>
      </w:r>
      <w:r>
        <w:t>“</w:t>
      </w:r>
      <w:r>
        <w:t>中心线</w:t>
      </w:r>
      <w:r>
        <w:t>”</w:t>
      </w:r>
      <w:r>
        <w:t>，改革提质稳步增效</w:t>
      </w:r>
    </w:p>
    <w:p w:rsidR="00594964" w:rsidRDefault="00594964">
      <w:pPr>
        <w:ind w:firstLine="420"/>
        <w:jc w:val="left"/>
      </w:pPr>
      <w:r>
        <w:t>一是转企改制成效显著。完成三家子公司重组，构建现代企业法人治理体系，完善项目承揽、员工薪酬激励机制，推动事业单位转制为自主经营、自负盈亏、自我发展的市场主体。二是经营发展更加稳固。</w:t>
      </w:r>
      <w:r>
        <w:t>2022</w:t>
      </w:r>
      <w:r>
        <w:t>年度指导三个子公司承揽任务</w:t>
      </w:r>
      <w:r>
        <w:t>128</w:t>
      </w:r>
      <w:r>
        <w:t>项、完成产值</w:t>
      </w:r>
      <w:r>
        <w:t>1.98</w:t>
      </w:r>
      <w:r>
        <w:t>亿元，产值、利润均创历史新高。</w:t>
      </w:r>
      <w:r>
        <w:t>2023</w:t>
      </w:r>
      <w:r>
        <w:t>年承揽任务</w:t>
      </w:r>
      <w:r>
        <w:t>69</w:t>
      </w:r>
      <w:r>
        <w:t>项、完成产值</w:t>
      </w:r>
      <w:r>
        <w:t>1.1</w:t>
      </w:r>
      <w:r>
        <w:t>亿元，实现时间任务</w:t>
      </w:r>
      <w:r>
        <w:t>“</w:t>
      </w:r>
      <w:r>
        <w:t>双过半</w:t>
      </w:r>
      <w:r>
        <w:t>”</w:t>
      </w:r>
      <w:r>
        <w:t>，公司整体呈现出全面、快速、和谐发展的良好局面。三是重点项目成绩突出。圆满完成鸭子池、干河、姚暹渠（禹都段）等水生态治理和修复重大工程任务，实施</w:t>
      </w:r>
      <w:r>
        <w:t>“</w:t>
      </w:r>
      <w:r>
        <w:t>退盐还湖</w:t>
      </w:r>
      <w:r>
        <w:t>”</w:t>
      </w:r>
      <w:r>
        <w:t>，将盐湖从工业矿区打造成生态保护区、旅游打卡地，形成功能完善、设施齐全、休闲开放、景观优美的流动风景线，填补运城水系生态治理多项空白。</w:t>
      </w:r>
    </w:p>
    <w:p w:rsidR="00594964" w:rsidRDefault="00594964">
      <w:pPr>
        <w:ind w:firstLine="420"/>
        <w:jc w:val="left"/>
      </w:pPr>
      <w:r>
        <w:t>抓好</w:t>
      </w:r>
      <w:r>
        <w:t>“</w:t>
      </w:r>
      <w:r>
        <w:t>主轴线</w:t>
      </w:r>
      <w:r>
        <w:t>”</w:t>
      </w:r>
      <w:r>
        <w:t>，弘扬文化凝心聚力</w:t>
      </w:r>
    </w:p>
    <w:p w:rsidR="00594964" w:rsidRDefault="00594964">
      <w:pPr>
        <w:ind w:firstLine="420"/>
        <w:jc w:val="left"/>
      </w:pPr>
      <w:r>
        <w:t>一是践行绿色发展。参观学习白洋淀、天津临港生态湿地先进经验，开展全民环保倡议、参与</w:t>
      </w:r>
      <w:r>
        <w:t>“</w:t>
      </w:r>
      <w:r>
        <w:t>世界水日</w:t>
      </w:r>
      <w:r>
        <w:t>”“</w:t>
      </w:r>
      <w:r>
        <w:t>中国水周</w:t>
      </w:r>
      <w:r>
        <w:t>”</w:t>
      </w:r>
      <w:r>
        <w:t>法制宣传和公司生态治理行动，让绿色环保深入人心。二是加强文化建设。设立职工活动室、打造特色文化墙、开展廉政主题书画展，组织喜闻乐见的团建活动，营造团结干事、风清气正的浓厚氛围。三是创新开展活动。积极开展慰问退休老党员、一线员工，</w:t>
      </w:r>
      <w:r>
        <w:t>“</w:t>
      </w:r>
      <w:r>
        <w:t>牢记领袖嘱托、贡献青春热血</w:t>
      </w:r>
      <w:r>
        <w:t>”</w:t>
      </w:r>
      <w:r>
        <w:t>义务植树和献血活动，在讲奉献、展担当中赓续红色血脉。</w:t>
      </w:r>
    </w:p>
    <w:p w:rsidR="00594964" w:rsidRDefault="00594964">
      <w:pPr>
        <w:ind w:firstLine="420"/>
        <w:jc w:val="left"/>
      </w:pPr>
      <w:r>
        <w:t>压实</w:t>
      </w:r>
      <w:r>
        <w:t>“</w:t>
      </w:r>
      <w:r>
        <w:t>责任线</w:t>
      </w:r>
      <w:r>
        <w:t>”</w:t>
      </w:r>
      <w:r>
        <w:t>，彰显担当主动作为</w:t>
      </w:r>
    </w:p>
    <w:p w:rsidR="00594964" w:rsidRDefault="00594964">
      <w:pPr>
        <w:ind w:firstLine="420"/>
        <w:jc w:val="left"/>
      </w:pPr>
      <w:r>
        <w:t>一是严阵以待确保汛期安全。在进入汛期以来，干河</w:t>
      </w:r>
      <w:r>
        <w:t>3</w:t>
      </w:r>
      <w:r>
        <w:t>次满负荷运行，项目部调度有序、处置有效，连续</w:t>
      </w:r>
      <w:r>
        <w:t>61</w:t>
      </w:r>
      <w:r>
        <w:t>天安排专人</w:t>
      </w:r>
      <w:r>
        <w:t>24</w:t>
      </w:r>
      <w:r>
        <w:t>小时全天候值班，累计排水</w:t>
      </w:r>
      <w:r>
        <w:t>91</w:t>
      </w:r>
      <w:r>
        <w:t>万立方米，最大限度保障城市有序运行和人民群众生命财产安全。二是全力以赴开展</w:t>
      </w:r>
      <w:r>
        <w:t>“</w:t>
      </w:r>
      <w:r>
        <w:t>净湖攻坚</w:t>
      </w:r>
      <w:r>
        <w:t>”</w:t>
      </w:r>
      <w:r>
        <w:t>行动。在急难险重任务中勇挑重担，及时清理盐湖内外垃圾，完成淤面清理</w:t>
      </w:r>
      <w:r>
        <w:t>29</w:t>
      </w:r>
      <w:r>
        <w:t>万方、垃圾清运</w:t>
      </w:r>
      <w:r>
        <w:t>18</w:t>
      </w:r>
      <w:r>
        <w:t>万余方、河道垃圾清理</w:t>
      </w:r>
      <w:r>
        <w:t>3000</w:t>
      </w:r>
      <w:r>
        <w:t>余方，做好盐湖跨湖大道以东和</w:t>
      </w:r>
      <w:r>
        <w:t>22</w:t>
      </w:r>
      <w:r>
        <w:t>号堤念修复和管护工作。三是充分展示盐湖良好形象。</w:t>
      </w:r>
      <w:r>
        <w:t>5</w:t>
      </w:r>
      <w:r>
        <w:t>月</w:t>
      </w:r>
      <w:r>
        <w:t>16</w:t>
      </w:r>
      <w:r>
        <w:t>日，习近平总书记在盐湖考察时指出，盐湖的生态价值和功能越来越重要，要统筹做好保护利用工作，让盐湖独特的人文历史资源和生态资源一代代传承下去，逐步恢复其生态功能，更好保护其历史文化价值。公司党委牢记领袖嘱托，持之以恒做好环境清洁、团队接待、堤念管护等工作，截至目前，共接待来访游客达</w:t>
      </w:r>
      <w:r>
        <w:t>10</w:t>
      </w:r>
      <w:r>
        <w:t>万余人，以实际行动全面推动习近平总书记在运城考察期间重要指示精神加速落实落地。</w:t>
      </w:r>
    </w:p>
    <w:p w:rsidR="00594964" w:rsidRDefault="00594964">
      <w:pPr>
        <w:ind w:firstLine="420"/>
        <w:jc w:val="left"/>
      </w:pPr>
      <w:r>
        <w:t>守住</w:t>
      </w:r>
      <w:r>
        <w:t>“</w:t>
      </w:r>
      <w:r>
        <w:t>高压线</w:t>
      </w:r>
      <w:r>
        <w:t>”</w:t>
      </w:r>
      <w:r>
        <w:t>，清正廉洁坚守底线</w:t>
      </w:r>
    </w:p>
    <w:p w:rsidR="00594964" w:rsidRDefault="00594964">
      <w:pPr>
        <w:ind w:firstLine="420"/>
        <w:jc w:val="left"/>
      </w:pPr>
      <w:r>
        <w:t>一是强化廉洁思想引领。通过参观廉政教育基地、观看警示教育片、签订家庭助廉承诺书、赠送廉政书卡等方式，引导领导干部筑牢拒腐防变的防线。二是加强廉政文化建设。精心打造</w:t>
      </w:r>
      <w:r>
        <w:t>“</w:t>
      </w:r>
      <w:r>
        <w:t>廉政文化墙</w:t>
      </w:r>
      <w:r>
        <w:t>”</w:t>
      </w:r>
      <w:r>
        <w:t>，设立廉政书画室，开展廉政主题书画展，营造崇廉向善、团结干事、风清气正的浓厚氛围，将从严治党、从严治企向纵深推进。三是完善清廉制度建设。深入开展全面建设清廉国企等活动，修订合同管理、对外担保、投资经营等制度</w:t>
      </w:r>
      <w:r>
        <w:t>30</w:t>
      </w:r>
      <w:r>
        <w:t>余项，全方位、多角度堵塞制度漏洞，切实扎紧不能腐的笼子，树立国有企业良好形象。</w:t>
      </w:r>
    </w:p>
    <w:p w:rsidR="00594964" w:rsidRDefault="00594964">
      <w:pPr>
        <w:ind w:firstLine="420"/>
        <w:jc w:val="right"/>
      </w:pPr>
      <w:r>
        <w:t>运城党建</w:t>
      </w:r>
      <w:r>
        <w:t>2023-09-25</w:t>
      </w:r>
    </w:p>
    <w:p w:rsidR="00594964" w:rsidRDefault="00594964" w:rsidP="0071511D">
      <w:pPr>
        <w:sectPr w:rsidR="00594964" w:rsidSect="0071511D">
          <w:type w:val="continuous"/>
          <w:pgSz w:w="11906" w:h="16838"/>
          <w:pgMar w:top="1644" w:right="1236" w:bottom="1418" w:left="1814" w:header="851" w:footer="907" w:gutter="0"/>
          <w:pgNumType w:start="1"/>
          <w:cols w:space="720"/>
          <w:docGrid w:type="lines" w:linePitch="341" w:charSpace="2373"/>
        </w:sectPr>
      </w:pPr>
    </w:p>
    <w:p w:rsidR="006208D0" w:rsidRDefault="006208D0"/>
    <w:sectPr w:rsidR="006208D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94964"/>
    <w:rsid w:val="00594964"/>
    <w:rsid w:val="006208D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9496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9496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285</Words>
  <Characters>1630</Characters>
  <Application>Microsoft Office Word</Application>
  <DocSecurity>0</DocSecurity>
  <Lines>13</Lines>
  <Paragraphs>3</Paragraphs>
  <ScaleCrop>false</ScaleCrop>
  <Company>Microsoft</Company>
  <LinksUpToDate>false</LinksUpToDate>
  <CharactersWithSpaces>1912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2024-01-22T07:29:00Z</dcterms:created>
</cp:coreProperties>
</file>