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742" w:rsidRDefault="00C51742" w:rsidP="0023513B">
      <w:pPr>
        <w:pStyle w:val="1"/>
        <w:spacing w:line="245" w:lineRule="auto"/>
      </w:pPr>
      <w:r w:rsidRPr="00B652A0">
        <w:rPr>
          <w:rFonts w:hint="eastAsia"/>
        </w:rPr>
        <w:t>深圳龙华：党建引领数字治理，上百个应用让城市更精细温暖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作为深圳市新的“都市核心”，龙华区毗邻“六区一市”，加之深圳北站高铁枢纽，因而成为产业资源汇聚点及人流集散地。如今，龙华区管理服务人口超过</w:t>
      </w:r>
      <w:r>
        <w:t>300</w:t>
      </w:r>
      <w:r>
        <w:t>万，人口密度达到每平方公里</w:t>
      </w:r>
      <w:r>
        <w:t>1.44</w:t>
      </w:r>
      <w:r>
        <w:t>万人，远高于深圳全市每平方公里</w:t>
      </w:r>
      <w:r>
        <w:t>7173</w:t>
      </w:r>
      <w:r>
        <w:t>人的平均水平，形成鲜明的</w:t>
      </w:r>
      <w:r>
        <w:t>“</w:t>
      </w:r>
      <w:r>
        <w:t>两高一多</w:t>
      </w:r>
      <w:r>
        <w:t>”</w:t>
      </w:r>
      <w:r>
        <w:t>（人口高密度、高流动及社会形态多元化）特征，社会治理长期承压，传统治理模式亟待转型升维。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在国家推进“数字中国”战略背景下，龙华区于</w:t>
      </w:r>
      <w:r>
        <w:t>2020</w:t>
      </w:r>
      <w:r>
        <w:t>年开启数字治理探索，围绕</w:t>
      </w:r>
      <w:r>
        <w:t>“</w:t>
      </w:r>
      <w:r>
        <w:t>数字龙华、都市核心</w:t>
      </w:r>
      <w:r>
        <w:t>”</w:t>
      </w:r>
      <w:r>
        <w:t>战略部署，按照</w:t>
      </w:r>
      <w:r>
        <w:t>“</w:t>
      </w:r>
      <w:r>
        <w:t>融通、集成、协同、再造</w:t>
      </w:r>
      <w:r>
        <w:t>”</w:t>
      </w:r>
      <w:r>
        <w:t>工作思路，着力构建党建引领、</w:t>
      </w:r>
      <w:r>
        <w:t>“</w:t>
      </w:r>
      <w:r>
        <w:t>一脑支撑</w:t>
      </w:r>
      <w:r>
        <w:t>”</w:t>
      </w:r>
      <w:r>
        <w:t>、聚焦三域（社会管理、多元共治、为民服务）的数字治理体系，打造</w:t>
      </w:r>
      <w:r>
        <w:t>“</w:t>
      </w:r>
      <w:r>
        <w:t>科学、有序、温暖</w:t>
      </w:r>
      <w:r>
        <w:t>”</w:t>
      </w:r>
      <w:r>
        <w:t>的现代化数</w:t>
      </w:r>
      <w:r>
        <w:t>“</w:t>
      </w:r>
      <w:r>
        <w:t>治</w:t>
      </w:r>
      <w:r>
        <w:t>”</w:t>
      </w:r>
      <w:r>
        <w:t>新范式。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从群众角度看待数字化建设需求，从人口高密度城区特点和规律探索创新，龙华区累计发布近百个数字治理应用，从“点”的突破，带动“面”的提升，一幅体现高质量发展、高品质生活、高效能治理的数字龙华“百景图”愈发生动而清晰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城市管理更精细温暖，让治理成效可感可触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破解超大城市人口高密度城区的管理瓶颈，推动城市运行更能感知、更加精细、更有温度，正是龙华区数字治理探索的核心命题。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聚焦高密度人口聚集带来的诸多城市管理、市容环境、公共安全问题，龙华区通过“</w:t>
      </w:r>
      <w:r>
        <w:t>AI</w:t>
      </w:r>
      <w:r>
        <w:t>网格员</w:t>
      </w:r>
      <w:r>
        <w:t>”</w:t>
      </w:r>
      <w:r>
        <w:t>赋能上万路视频摄像头，精准感知着城区的每一角落，由此催生的</w:t>
      </w:r>
      <w:r>
        <w:t>“</w:t>
      </w:r>
      <w:r>
        <w:t>垃圾溢出识别</w:t>
      </w:r>
      <w:r>
        <w:t>”“</w:t>
      </w:r>
      <w:r>
        <w:t>电动车入户监测</w:t>
      </w:r>
      <w:r>
        <w:t>” “</w:t>
      </w:r>
      <w:r>
        <w:t>道路破损识别</w:t>
      </w:r>
      <w:r>
        <w:t>”“</w:t>
      </w:r>
      <w:r>
        <w:t>工地</w:t>
      </w:r>
      <w:r>
        <w:t>‘</w:t>
      </w:r>
      <w:r>
        <w:t>绿网</w:t>
      </w:r>
      <w:r>
        <w:t>’</w:t>
      </w:r>
      <w:r>
        <w:t>漏盖预警</w:t>
      </w:r>
      <w:r>
        <w:t>”“</w:t>
      </w:r>
      <w:r>
        <w:t>边坡、挡墙结构雷达检测</w:t>
      </w:r>
      <w:r>
        <w:t>”</w:t>
      </w:r>
      <w:r>
        <w:t>等十多项应用，让城市管理、运行持续迈向</w:t>
      </w:r>
      <w:r>
        <w:t>“</w:t>
      </w:r>
      <w:r>
        <w:t>像绣花一样精细</w:t>
      </w:r>
      <w:r>
        <w:t>”</w:t>
      </w:r>
      <w:r>
        <w:t>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“只需要工程车拖着设备‘扫描’一遍，通过电磁波的发射和接收，即可判断是否存在地下空洞、水土流失导致路面坍塌的隐患。”龙华排水公司技术工程师介绍，依托三维城市空间综合管理平台生成的“探地雷达及管中雷达地下空洞探测”应用，推进全区地质空间治理水平的全面提升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更加精细的同时，是更加安全、温暖。龙华区推出“独居老人安全伴侣”，为辖区独居老人配备智能终端呼叫、行动轨迹监测、紧急拉杆绳等物联感知设备，实时监测老人居家生活状态，老人遇紧急情况可通过终端发出求助信号，社区立即响应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公共服务更普惠均等，“免申即享”兑换政策红利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数字社会人人共建，数字成果人人共享。数字科技的广泛应用，为推动公共服务普惠化、均等化提供了新路径，也令人民群众的获得感成色更足、幸福感更可持续。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龙华区基于数据账户基础建设成果，在全市率先开发“免申即享”数字化应用系统，通过大数据、人工智能等技术，以数据共享、智能分析、主动兑现等手段，让符合政策条件的企业和群众免于申报、直接享受政策红利，有效实现了从“人找政策”到“政策找人”的转变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5</w:t>
      </w:r>
      <w:r>
        <w:t>月，龙华区推出第四批</w:t>
      </w:r>
      <w:r>
        <w:t>“</w:t>
      </w:r>
      <w:r>
        <w:t>免申即享</w:t>
      </w:r>
      <w:r>
        <w:t>”</w:t>
      </w:r>
      <w:r>
        <w:t>服务，将惠企利民政策补贴事项增加到</w:t>
      </w:r>
      <w:r>
        <w:t>84</w:t>
      </w:r>
      <w:r>
        <w:t>项，涵盖助企、助才、助教、助学、助老、助残六大领域，其中涉及产业领域事项多达</w:t>
      </w:r>
      <w:r>
        <w:t>68</w:t>
      </w:r>
      <w:r>
        <w:t>项，占比超过</w:t>
      </w:r>
      <w:r>
        <w:t>80%</w:t>
      </w:r>
      <w:r>
        <w:t>。截至目前，龙华区</w:t>
      </w:r>
      <w:r>
        <w:t>“</w:t>
      </w:r>
      <w:r>
        <w:t>免申即享</w:t>
      </w:r>
      <w:r>
        <w:t>”</w:t>
      </w:r>
      <w:r>
        <w:t>已主动兑现政策红利</w:t>
      </w:r>
      <w:r>
        <w:t>11.6</w:t>
      </w:r>
      <w:r>
        <w:t>亿元，惠及</w:t>
      </w:r>
      <w:r>
        <w:t>45</w:t>
      </w:r>
      <w:r>
        <w:t>万企业和群众，实现了四个</w:t>
      </w:r>
      <w:r>
        <w:t>“</w:t>
      </w:r>
      <w:r>
        <w:t>全省之最</w:t>
      </w:r>
      <w:r>
        <w:t>”</w:t>
      </w:r>
      <w:r>
        <w:t>：事项覆盖范围全省最广、事项数量全省最多、补贴金额全省最大、惠及群体全省最众。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基层治理更高效便捷，打造社会治理共同体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随着新一代信息技术的发展，数字科技强大的连接能力，让人人尽责成为了可能。龙华区着力编织上下贯通、执行有力的组织体系，搭建党组织领导的居民协商平台，“指尖上的治理”打造出高效便捷的参与通道，以党建引领数字治理，推动龙华区基层治理探索推陈出新、迭代升级。</w:t>
      </w:r>
    </w:p>
    <w:p w:rsidR="00C51742" w:rsidRDefault="00C51742" w:rsidP="00C51742">
      <w:pPr>
        <w:spacing w:line="245" w:lineRule="auto"/>
        <w:ind w:firstLineChars="200" w:firstLine="420"/>
      </w:pPr>
      <w:r>
        <w:t>2022</w:t>
      </w:r>
      <w:r>
        <w:t>年，龙华区在全市首创</w:t>
      </w:r>
      <w:r>
        <w:t>“</w:t>
      </w:r>
      <w:r>
        <w:t>书记茶话会</w:t>
      </w:r>
      <w:r>
        <w:t>”</w:t>
      </w:r>
      <w:r>
        <w:t>，上线</w:t>
      </w:r>
      <w:r>
        <w:t>“</w:t>
      </w:r>
      <w:r>
        <w:t>书记茶话会</w:t>
      </w:r>
      <w:r>
        <w:t>”</w:t>
      </w:r>
      <w:r>
        <w:t>小程序，实现各级党组织在开展书记茶话会前向全民发布预告，进行话题征集；在茶话会举行后，讨论的成果会公布在小程序内，同时，群众的诉求如需其他部门协助解决，可经小程序直接推送到</w:t>
      </w:r>
      <w:r>
        <w:t>@</w:t>
      </w:r>
      <w:r>
        <w:t>龙华</w:t>
      </w:r>
      <w:r>
        <w:t>—</w:t>
      </w:r>
      <w:r>
        <w:t>民意速办平台，居民可以实时查看进度，实现</w:t>
      </w:r>
      <w:r>
        <w:t>“</w:t>
      </w:r>
      <w:r>
        <w:t>书记茶话会</w:t>
      </w:r>
      <w:r>
        <w:t>”</w:t>
      </w:r>
      <w:r>
        <w:t>的线上、线下联动。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该模式成为聚合民智民力破解基层治理痛点、助力共建共治共享的有力抓手，获居民群众点赞。截至今年</w:t>
      </w:r>
      <w:r>
        <w:t>8</w:t>
      </w:r>
      <w:r>
        <w:t>月，龙华区已召开书记茶话会</w:t>
      </w:r>
      <w:r>
        <w:t>2422</w:t>
      </w:r>
      <w:r>
        <w:t>场次，收集办理民生诉求</w:t>
      </w:r>
      <w:r>
        <w:t>6602</w:t>
      </w:r>
      <w:r>
        <w:t>条，广受群众好评。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在社区治理层面，“社区百搭工具箱”备受一线工作人员欢迎。这一应用借助零代码平台，引入系统集成、一站通办、</w:t>
      </w:r>
      <w:r>
        <w:t>RPA</w:t>
      </w:r>
      <w:r>
        <w:t>智能填报机器人等先进数字工具，为社区赋能、减负、增效。即便是没有编程基础的社区工作人员，通过简单的模块化操作，以拖、拉、拽等方式，就可以方便快捷、个性化搭建微应用、小系统，服务于社区工作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“‘社区百搭工具箱’是帮我们生产工具的平台，深度融合了‘业务’与‘</w:t>
      </w:r>
      <w:r>
        <w:t>IT’</w:t>
      </w:r>
      <w:r>
        <w:t>，让我们有动力、有能力自主开发应用系统，让一线工作人员能够参与到业务改善和创新中，极大提升了我们的组织活力。</w:t>
      </w:r>
      <w:r>
        <w:t>”</w:t>
      </w:r>
      <w:r>
        <w:t>龙华区龙华街道油松社区党委负责人如是说。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目前，龙华各社区已累计搭建应用</w:t>
      </w:r>
      <w:r>
        <w:t>1420</w:t>
      </w:r>
      <w:r>
        <w:t>个，覆盖社区内部管理、外部巡查、信息收集等领域，生成</w:t>
      </w:r>
      <w:r>
        <w:t>102</w:t>
      </w:r>
      <w:r>
        <w:t>万余条应用数据。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“社区自主研究搭建的应用，经精选后上架‘应用超市’，可供其他社区直接安装复用。平台还设立了热门应用榜以及社区贡献榜，评选优秀开发者、优秀开发社区，在数字化人才培育、激励方面强化配套机制支撑，营造一个人人参与的数字治理建设生态。”龙华区数字治理专班负责人表示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协同治理更高效集约，“整体政府”初见雏形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着眼于“打造高效协同的整体性数字政府”，推动政府行政更加完善、政府作用更好发挥、行政效率和公信力显著提升，龙华区在数字治理实践中，大力运用数字化手段促进跨层级、跨系统、跨业务的协同治理快速落地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龙华区在全市率先推进“深平安”试点，建设了区、街道、社区三级平安建设智能化平台，统一业务办理，创新“网格管理精细化、平安服务进万家、群防群治双闭环、重点人员协同管、治理数据聚合搜”五大特色功能，初步实现“一个平台管平安”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今年以来，随着各应用场景陆续上线，平安建设智能化平台累计发出警情提醒函</w:t>
      </w:r>
      <w:r>
        <w:t>125</w:t>
      </w:r>
      <w:r>
        <w:t>份，督促街道、社区召开警情分析会、反诈宣传等活动</w:t>
      </w:r>
      <w:r>
        <w:t>582</w:t>
      </w:r>
      <w:r>
        <w:t>场，督促办理各类敏感事件</w:t>
      </w:r>
      <w:r>
        <w:t>1.9</w:t>
      </w:r>
      <w:r>
        <w:t>万件，</w:t>
      </w:r>
      <w:r>
        <w:t>6</w:t>
      </w:r>
      <w:r>
        <w:t>个重点区域和</w:t>
      </w:r>
      <w:r>
        <w:t>8</w:t>
      </w:r>
      <w:r>
        <w:t>个突出问题纳入系统管理。同时，平台统一考核评价，将民生诉求办理、警情源头治理、重点人员管理等工作由</w:t>
      </w:r>
      <w:r>
        <w:t>“</w:t>
      </w:r>
      <w:r>
        <w:t>一锤子</w:t>
      </w:r>
      <w:r>
        <w:t>”</w:t>
      </w:r>
      <w:r>
        <w:t>考核变为</w:t>
      </w:r>
      <w:r>
        <w:t>“</w:t>
      </w:r>
      <w:r>
        <w:t>全时空</w:t>
      </w:r>
      <w:r>
        <w:t>”</w:t>
      </w:r>
      <w:r>
        <w:t>考核，由检查台账变为系统监督，充分发挥考核指挥棒作用。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“百应用”中，“</w:t>
      </w:r>
      <w:r>
        <w:t>@</w:t>
      </w:r>
      <w:r>
        <w:t>龙华</w:t>
      </w:r>
      <w:r>
        <w:t>-</w:t>
      </w:r>
      <w:r>
        <w:t>民意速办</w:t>
      </w:r>
      <w:r>
        <w:t>”</w:t>
      </w:r>
      <w:r>
        <w:t>是又一体现政府、社会协同治理的有力样本。该应用打通政府职能部门间的信息壁垒，推进跨层级、跨区域、跨部门事件协同治理，在政府内部协同、政社联动上实现四个</w:t>
      </w:r>
      <w:r>
        <w:t>“</w:t>
      </w:r>
      <w:r>
        <w:t>全</w:t>
      </w:r>
      <w:r>
        <w:t>”</w:t>
      </w:r>
      <w:r>
        <w:t>：</w:t>
      </w:r>
      <w:r>
        <w:t>“</w:t>
      </w:r>
      <w:r>
        <w:t>全口径</w:t>
      </w:r>
      <w:r>
        <w:t>”</w:t>
      </w:r>
      <w:r>
        <w:t>信息接入，整合了网格员采集、书记信箱、妇儿维权等</w:t>
      </w:r>
      <w:r>
        <w:t>25</w:t>
      </w:r>
      <w:r>
        <w:t>个民生诉求渠道；</w:t>
      </w:r>
      <w:r>
        <w:t>“</w:t>
      </w:r>
      <w:r>
        <w:t>全过程</w:t>
      </w:r>
      <w:r>
        <w:t>”</w:t>
      </w:r>
      <w:r>
        <w:t>办理评价，构建便民服务热线评价体系，推动市民满意度评价贯穿事件的全过程；</w:t>
      </w:r>
      <w:r>
        <w:t>“</w:t>
      </w:r>
      <w:r>
        <w:t>全范围</w:t>
      </w:r>
      <w:r>
        <w:t>”</w:t>
      </w:r>
      <w:r>
        <w:t>权责清理，编制了</w:t>
      </w:r>
      <w:r>
        <w:t>2446</w:t>
      </w:r>
      <w:r>
        <w:t>项社会治理事项清单，明晰责任主体和办理标准；</w:t>
      </w:r>
      <w:r>
        <w:t>“</w:t>
      </w:r>
      <w:r>
        <w:t>全流程</w:t>
      </w:r>
      <w:r>
        <w:t>”</w:t>
      </w:r>
      <w:r>
        <w:t>机制整合，构建民生诉求</w:t>
      </w:r>
      <w:r>
        <w:t>“</w:t>
      </w:r>
      <w:r>
        <w:t>快裁</w:t>
      </w:r>
      <w:r>
        <w:t>+</w:t>
      </w:r>
      <w:r>
        <w:t>会商</w:t>
      </w:r>
      <w:r>
        <w:t>”</w:t>
      </w:r>
      <w:r>
        <w:t>机制，提升诉求事件办理质效。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8</w:t>
      </w:r>
      <w:r>
        <w:t>月，</w:t>
      </w:r>
      <w:r>
        <w:t>“@</w:t>
      </w:r>
      <w:r>
        <w:t>龙华</w:t>
      </w:r>
      <w:r>
        <w:t>-</w:t>
      </w:r>
      <w:r>
        <w:t>民意速办</w:t>
      </w:r>
      <w:r>
        <w:t>”</w:t>
      </w:r>
      <w:r>
        <w:t>平台民生诉求按时办结率</w:t>
      </w:r>
      <w:r>
        <w:t>99.5%</w:t>
      </w:r>
      <w:r>
        <w:t>，总体满意率</w:t>
      </w:r>
      <w:r>
        <w:t>99.9%</w:t>
      </w:r>
      <w:r>
        <w:t>，办事效率明显提升。探索大数据、大模型在民生诉求方面的融合应用，对海量民生诉求数据进行梳理、清洗、挖掘，平台实时抓取高频、敏感事件，及早发现处置风险隐患，让问题发现在早、化解在小、预防在先、未诉先办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另一值得关注的样本是“基层建设工程数字化监管和风险防控系统”。龙华区紧扣廉政风险系数较高的政府投资工程领域，通过“合规先行、标准引领、机制保障、数字化落地、实践检验”“五步走”，打造“基层建设工程数字化监管和风险防控系统”，力求以“制度标准</w:t>
      </w:r>
      <w:r>
        <w:t>+</w:t>
      </w:r>
      <w:r>
        <w:t>数字化平台</w:t>
      </w:r>
      <w:r>
        <w:t>”</w:t>
      </w:r>
      <w:r>
        <w:t>的合规治理工具破解基层廉洁治理困境。该项目参与第三届</w:t>
      </w:r>
      <w:r>
        <w:t>“</w:t>
      </w:r>
      <w:r>
        <w:t>中国廉洁创新奖</w:t>
      </w:r>
      <w:r>
        <w:t>”</w:t>
      </w:r>
      <w:r>
        <w:t>评选，从全国各省、市共计</w:t>
      </w:r>
      <w:r>
        <w:t>174</w:t>
      </w:r>
      <w:r>
        <w:t>个项目中脱颖而出，获得提名奖，为深圳唯一获奖的区级项目。</w:t>
      </w:r>
    </w:p>
    <w:p w:rsidR="00C51742" w:rsidRDefault="00C51742" w:rsidP="00C51742">
      <w:pPr>
        <w:spacing w:line="245" w:lineRule="auto"/>
        <w:ind w:firstLineChars="200" w:firstLine="420"/>
      </w:pPr>
      <w:r>
        <w:rPr>
          <w:rFonts w:hint="eastAsia"/>
        </w:rPr>
        <w:t>从群众需求的角度进行开发，从高密度城区特点展开创新，龙华区数字治理“百应用”的迭次落地，为这座年轻的城区迈步现代化治理不断加“数”，亦为“数字中国”闯关前行镌刻下基层微观主体的深刻印记！</w:t>
      </w:r>
    </w:p>
    <w:p w:rsidR="00C51742" w:rsidRDefault="00C51742" w:rsidP="0023513B">
      <w:pPr>
        <w:spacing w:line="245" w:lineRule="auto"/>
        <w:jc w:val="right"/>
      </w:pPr>
      <w:r w:rsidRPr="00B652A0">
        <w:rPr>
          <w:rFonts w:hint="eastAsia"/>
        </w:rPr>
        <w:t>人民日报</w:t>
      </w:r>
      <w:r>
        <w:rPr>
          <w:rFonts w:hint="eastAsia"/>
        </w:rPr>
        <w:t>2023-10-9</w:t>
      </w:r>
    </w:p>
    <w:p w:rsidR="00C51742" w:rsidRDefault="00C51742" w:rsidP="003F5B6D">
      <w:pPr>
        <w:sectPr w:rsidR="00C51742" w:rsidSect="003F5B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1AB1" w:rsidRDefault="000E1AB1"/>
    <w:sectPr w:rsidR="000E1A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1742"/>
    <w:rsid w:val="000E1AB1"/>
    <w:rsid w:val="00C51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517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517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489</Words>
  <Characters>2791</Characters>
  <Application>Microsoft Office Word</Application>
  <DocSecurity>0</DocSecurity>
  <Lines>23</Lines>
  <Paragraphs>6</Paragraphs>
  <ScaleCrop>false</ScaleCrop>
  <Company>Microsoft</Company>
  <LinksUpToDate>false</LinksUpToDate>
  <CharactersWithSpaces>3274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2024-01-22T07:13:00Z</dcterms:created>
</cp:coreProperties>
</file>