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C0AEA" w:rsidRDefault="00FC0AEA" w:rsidP="00D91E5B">
      <w:pPr>
        <w:pStyle w:val="1"/>
      </w:pPr>
      <w:r>
        <w:rPr>
          <w:rFonts w:hint="eastAsia"/>
        </w:rPr>
        <w:t>榆林市</w:t>
      </w:r>
      <w:r w:rsidRPr="00D91E5B">
        <w:rPr>
          <w:rFonts w:hint="eastAsia"/>
        </w:rPr>
        <w:t>榆阳区基层社会治理现代化阶段性成果综述</w:t>
      </w:r>
    </w:p>
    <w:p w:rsidR="00FC0AEA" w:rsidRDefault="00FC0AEA" w:rsidP="00FC0AEA">
      <w:pPr>
        <w:ind w:firstLineChars="200" w:firstLine="420"/>
      </w:pPr>
      <w:r>
        <w:rPr>
          <w:rFonts w:hint="eastAsia"/>
        </w:rPr>
        <w:t>为提升城乡社区公共服务水平，促进基本公共服务均等化，陕西省榆林市榆阳区积极贯彻党中央决策部署，颁布了《榆阳区乡镇便民服务驿站建设实施方案》与《榆阳区街道办事处便民法务驿站建设方案》，结合本地实际，整合城乡社区服务资源，以高标准打造便民驿站，着力提升社区公共服务水平。</w:t>
      </w:r>
    </w:p>
    <w:p w:rsidR="00FC0AEA" w:rsidRDefault="00FC0AEA" w:rsidP="00FC0AEA">
      <w:pPr>
        <w:ind w:firstLineChars="200" w:firstLine="420"/>
      </w:pPr>
      <w:r>
        <w:rPr>
          <w:rFonts w:hint="eastAsia"/>
        </w:rPr>
        <w:t>作为全国社区治理和服务创新试验区，榆阳区高度重视社会治理事业的深入推进，便民驿站正是进一步完善社会治理体系，打造社会治理“榆阳模式”，打通社区服务“最后一米”的重要决策。其设立初衷是为了解决群众急、难、愁、盼的生活问题，为群众提供更加个性化、精准化、精细化的服务，以不断增强城乡居民的获得感、幸福感、安全感。</w:t>
      </w:r>
    </w:p>
    <w:p w:rsidR="00FC0AEA" w:rsidRDefault="00FC0AEA" w:rsidP="00FC0AEA">
      <w:pPr>
        <w:ind w:firstLineChars="200" w:firstLine="420"/>
      </w:pPr>
      <w:r>
        <w:rPr>
          <w:rFonts w:hint="eastAsia"/>
        </w:rPr>
        <w:t>在农村，便民驿站的服务事项分为农业生产、社会民生、社会治理、精神文明建设、数字乡村以及其他事项六类。其中，农业生产服务类主要是落实中、省、市三级惠农政策，并提供农村土地政策、农村宅基地政策、人居环境整治等咨询服务，探索开展共享农机，提高资源利用率。社会民生服务范围广泛，在宏观政策方针的指导下开展农村教育、卫生健康、养老低保、电商快递等政策的咨询服务，同时在便民驿站内放置基本生活用品，供居民群众使用。社会治理服务类主要承担全科网格、流动人口、重点人员的管理工作，并开展矛盾纠纷化解、法治乡村建设等工作，助力平安乡镇建设。数字乡村则是属于便民驿站的保障性工作，通过开展数字乡村建设，提升治理信息化水平。</w:t>
      </w:r>
    </w:p>
    <w:p w:rsidR="00FC0AEA" w:rsidRDefault="00FC0AEA" w:rsidP="00FC0AEA">
      <w:pPr>
        <w:ind w:firstLineChars="200" w:firstLine="420"/>
      </w:pPr>
      <w:r>
        <w:rPr>
          <w:rFonts w:hint="eastAsia"/>
        </w:rPr>
        <w:t>在城市，便民驿站一般提供生活服务、应急物品提供、咨询服务三类便民服务。其中生活服务是指便民驿站提供报纸阅读、母婴服务、临时休息及供电功能。应急物品提供服务是在便民驿站放置雨伞、口罩、医疗急救用品等，以满足居民及游客的应急需求。咨询服务主要是提供道路指引、政策咨询等，便利居民出行及办理相关事项。</w:t>
      </w:r>
    </w:p>
    <w:p w:rsidR="00FC0AEA" w:rsidRDefault="00FC0AEA" w:rsidP="00FC0AEA">
      <w:pPr>
        <w:ind w:firstLineChars="200" w:firstLine="420"/>
      </w:pPr>
      <w:r>
        <w:rPr>
          <w:rFonts w:hint="eastAsia"/>
        </w:rPr>
        <w:t>经过一年的探索与实践，榆阳区已经在各街道办、乡镇及部分社区设置了便民驿站，实现了街、乡（镇）便民驿站全覆盖。目前已经进入总结与推广阶段，并打造出了一批先进典型。榆康社区把便民驿站打造成为集学习、交流、心理疏导、时间银行为一体的综合性服务中心，并建立专门矛盾纠纷化解工作室，组建“和事姥”志愿服务工作队，进行社区范围内的矛盾纠纷排查与化解。学院社区便民驿站以“警民联动”的方法，邀请社区民警进驻便民驿站，为居民排忧解难。东岳路打造一站式服务平台，通过“线上＋线下”服务模式，体察民情、解答民惑，提供精准化的定向服务，打通便民服务的“最后一米”。八狮社区将现有建筑改造成为集养老服务、社区食堂、基层党建、社工服务站等于一体的复合型便民驿站，实现了社区服务的“一站式”建设，极大地便利了居民生活。</w:t>
      </w:r>
    </w:p>
    <w:p w:rsidR="00FC0AEA" w:rsidRDefault="00FC0AEA" w:rsidP="00FC0AEA">
      <w:pPr>
        <w:ind w:firstLineChars="200" w:firstLine="420"/>
      </w:pPr>
      <w:r>
        <w:rPr>
          <w:rFonts w:hint="eastAsia"/>
        </w:rPr>
        <w:t>乡村便民驿站建设也取得了显著成效，镇川镇以镇便民驿站、樊街村和黑龙潭两个村级便民驿站为抓手，落实“</w:t>
      </w:r>
      <w:r>
        <w:t>1</w:t>
      </w:r>
      <w:r>
        <w:t>＋</w:t>
      </w:r>
      <w:r>
        <w:t>5</w:t>
      </w:r>
      <w:r>
        <w:t>＋</w:t>
      </w:r>
      <w:r>
        <w:t>X”</w:t>
      </w:r>
      <w:r>
        <w:t>工作法，在便民驿站基本建设标准的基础上，推出了就业信息查询、资料免费借阅打印、电子图书阅览等功能，并为残疾人在内的特殊人群无偿办理各类工作事项；马合镇以数字乡村建设契机，推动智慧养老，并为全镇</w:t>
      </w:r>
      <w:r>
        <w:t>80</w:t>
      </w:r>
      <w:r>
        <w:t>岁以上的老年人免费发放智能手表，并着力打造线上公共服务平台，使便民驿站突破空间束缚，提升公共服务效率。鱼河镇有效整合志愿者、党员、网格员、退休干部等力量，以</w:t>
      </w:r>
      <w:r>
        <w:t>“</w:t>
      </w:r>
      <w:r>
        <w:t>爱心驿站</w:t>
      </w:r>
      <w:r>
        <w:t>”</w:t>
      </w:r>
      <w:r>
        <w:t>为物理载体，密切与群众的联系，切实解决</w:t>
      </w:r>
      <w:r>
        <w:rPr>
          <w:rFonts w:hint="eastAsia"/>
        </w:rPr>
        <w:t>基本公共服务需求，将“爱心驿站”打造成为党委政府服务群众的主阵地。</w:t>
      </w:r>
    </w:p>
    <w:p w:rsidR="00FC0AEA" w:rsidRDefault="00FC0AEA" w:rsidP="00FC0AEA">
      <w:pPr>
        <w:ind w:firstLineChars="200" w:firstLine="420"/>
      </w:pPr>
      <w:r>
        <w:rPr>
          <w:rFonts w:hint="eastAsia"/>
        </w:rPr>
        <w:t>便民驿站是榆阳区在党委领导下，在认真贯彻中、省、市三级社会治理相关政策的基础上，进一步提升治理效能，创新了基层社会治理的实现方式，提升了人民群众生产生活的幸福感，成为社会治理“榆阳模式”的组成之一。</w:t>
      </w:r>
    </w:p>
    <w:p w:rsidR="00FC0AEA" w:rsidRDefault="00FC0AEA" w:rsidP="00FC0AEA">
      <w:pPr>
        <w:ind w:firstLineChars="200" w:firstLine="420"/>
      </w:pPr>
      <w:r>
        <w:rPr>
          <w:rFonts w:hint="eastAsia"/>
        </w:rPr>
        <w:t>便民驿站始终坚持党建引领，提升政治站位，确保方向不跑偏。便民驿站是党建引领下提升社会治理水平的具体实践，榆阳区委政法委认真研究中、省、市三级的指导政策，将政策精神深钻细研、吃透吃准，把握好治理基准，结合好自身实际，理清思路、谋定举措，才能实现以高质量的社会治理推动平安中国建设，助力乡村振兴，实现高质量发展。</w:t>
      </w:r>
    </w:p>
    <w:p w:rsidR="00FC0AEA" w:rsidRDefault="00FC0AEA" w:rsidP="00FC0AEA">
      <w:pPr>
        <w:ind w:firstLineChars="200" w:firstLine="420"/>
      </w:pPr>
      <w:r>
        <w:rPr>
          <w:rFonts w:hint="eastAsia"/>
        </w:rPr>
        <w:t>便民驿站以服务人民为根本导向，构建多元平等、共同参与的互动机制。便民驿站包含公民、行政机关、党群组织、社区等社会治理主体，使得以往公共服务供给者与需求者之间的不平等地位消除，服务的人民性更加凸显，并实现了公共服务领域的“价值共创”。同时，便民驿站通过正式或非正式的社会网络，进一步密切了全体社区成员之间的联系，调动了多元主体参与社会治理的积极性，有助于推动稳定和谐，互帮互助的社区治理共同体生成。</w:t>
      </w:r>
    </w:p>
    <w:p w:rsidR="00FC0AEA" w:rsidRDefault="00FC0AEA" w:rsidP="00FC0AEA">
      <w:pPr>
        <w:ind w:firstLineChars="200" w:firstLine="420"/>
      </w:pPr>
      <w:r>
        <w:rPr>
          <w:rFonts w:hint="eastAsia"/>
        </w:rPr>
        <w:t>将便民驿站纳入基层社会治理网络。便民驿站并不是自成体系的治理系统，相反，便民驿站是基层社会治理体系的一部分，也是基层社会治理体系的末梢。榆阳区以精细化治理为标准，把便民驿站全方位纳入到综合治理系统，进一步织密社会治理网络，使得治理效能得到进一步提升。</w:t>
      </w:r>
    </w:p>
    <w:p w:rsidR="00FC0AEA" w:rsidRDefault="00FC0AEA" w:rsidP="00D91E5B">
      <w:pPr>
        <w:jc w:val="right"/>
      </w:pPr>
      <w:r w:rsidRPr="00D91E5B">
        <w:rPr>
          <w:rFonts w:hint="eastAsia"/>
        </w:rPr>
        <w:t>榆阳政法</w:t>
      </w:r>
      <w:r>
        <w:rPr>
          <w:rFonts w:hint="eastAsia"/>
        </w:rPr>
        <w:t xml:space="preserve"> 2023-10-10</w:t>
      </w:r>
    </w:p>
    <w:p w:rsidR="00FC0AEA" w:rsidRDefault="00FC0AEA" w:rsidP="00E14F41">
      <w:pPr>
        <w:sectPr w:rsidR="00FC0AEA" w:rsidSect="00E14F41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1851BB" w:rsidRDefault="001851BB"/>
    <w:sectPr w:rsidR="001851B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C0AEA"/>
    <w:rsid w:val="001851BB"/>
    <w:rsid w:val="00FC0AE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C0AEA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C0AEA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297</Words>
  <Characters>1699</Characters>
  <Application>Microsoft Office Word</Application>
  <DocSecurity>0</DocSecurity>
  <Lines>14</Lines>
  <Paragraphs>3</Paragraphs>
  <ScaleCrop>false</ScaleCrop>
  <Company>Microsoft</Company>
  <LinksUpToDate>false</LinksUpToDate>
  <CharactersWithSpaces>1993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2024-01-23T08:14:00Z</dcterms:created>
</cp:coreProperties>
</file>