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FEC" w:rsidRDefault="00065FEC" w:rsidP="00F54D58">
      <w:pPr>
        <w:pStyle w:val="1"/>
      </w:pPr>
      <w:r w:rsidRPr="00F54D58">
        <w:rPr>
          <w:rFonts w:hint="eastAsia"/>
        </w:rPr>
        <w:t>黑龙江哈尔滨呼兰：</w:t>
      </w:r>
      <w:r w:rsidRPr="00F54D58">
        <w:t>打通基层统战工作</w:t>
      </w:r>
      <w:r w:rsidRPr="00F54D58">
        <w:t>“</w:t>
      </w:r>
      <w:r w:rsidRPr="00F54D58">
        <w:t>最后一公里</w:t>
      </w:r>
      <w:r w:rsidRPr="00F54D58">
        <w:t>”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</w:t>
      </w:r>
      <w:r w:rsidRPr="00F54D58">
        <w:t>基层统战工作是新形势下做好统战工作的基础环节，如何充分发挥基层统战工作效能，打通基层统战工作</w:t>
      </w:r>
      <w:r w:rsidRPr="00F54D58">
        <w:t>“</w:t>
      </w:r>
      <w:r w:rsidRPr="00F54D58">
        <w:t>最后一公里</w:t>
      </w:r>
      <w:r w:rsidRPr="00F54D58">
        <w:t>”</w:t>
      </w:r>
      <w:r w:rsidRPr="00F54D58">
        <w:t>，是摆在各级党委及其统战部门面前的一项重大课题。今年以来，呼兰区委统战部以</w:t>
      </w:r>
      <w:r w:rsidRPr="00F54D58">
        <w:t>“</w:t>
      </w:r>
      <w:r w:rsidRPr="00F54D58">
        <w:t>工作落实年</w:t>
      </w:r>
      <w:r w:rsidRPr="00F54D58">
        <w:t>”</w:t>
      </w:r>
      <w:r w:rsidRPr="00F54D58">
        <w:t>为出发点，利用</w:t>
      </w:r>
      <w:r w:rsidRPr="00F54D58">
        <w:t>“</w:t>
      </w:r>
      <w:r w:rsidRPr="00F54D58">
        <w:t>五个聚焦</w:t>
      </w:r>
      <w:r w:rsidRPr="00F54D58">
        <w:t>”</w:t>
      </w:r>
      <w:r w:rsidRPr="00F54D58">
        <w:t>创新形式，进一步探究基层统战工作的新特点、开展基层统战工作的新举措、实现基层统战工作的新途径。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聚焦践行党的二十大，开办</w:t>
      </w:r>
      <w:r w:rsidRPr="00F54D58">
        <w:t>“</w:t>
      </w:r>
      <w:r w:rsidRPr="00F54D58">
        <w:t>同心讲堂</w:t>
      </w:r>
      <w:r w:rsidRPr="00F54D58">
        <w:t>”</w:t>
      </w:r>
      <w:r w:rsidRPr="00F54D58">
        <w:t>两类栏目，让统战声音家喻户晓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今年来，呼兰区委统战部通过打造</w:t>
      </w:r>
      <w:r w:rsidRPr="00F54D58">
        <w:t>“</w:t>
      </w:r>
      <w:r w:rsidRPr="00F54D58">
        <w:t>同心讲堂</w:t>
      </w:r>
      <w:r w:rsidRPr="00F54D58">
        <w:t>”</w:t>
      </w:r>
      <w:r w:rsidRPr="00F54D58">
        <w:t>栏目，对党的二十大精神、《中国共产党统一战线工作条例》、中央统战工作会议等进行重点解读。同时，以</w:t>
      </w:r>
      <w:r w:rsidRPr="00F54D58">
        <w:t>“</w:t>
      </w:r>
      <w:r w:rsidRPr="00F54D58">
        <w:t>会客厅</w:t>
      </w:r>
      <w:r w:rsidRPr="00F54D58">
        <w:t>”</w:t>
      </w:r>
      <w:r w:rsidRPr="00F54D58">
        <w:t>的形式对统战各领域代表人士进行深度挖掘，进一步展现呼兰区统战各界人士昂扬奋斗的精神风貌。截至目前，已录制播放</w:t>
      </w:r>
      <w:r w:rsidRPr="00F54D58">
        <w:t>4</w:t>
      </w:r>
      <w:r w:rsidRPr="00F54D58">
        <w:t>期视频学习软件、完成</w:t>
      </w:r>
      <w:r w:rsidRPr="00F54D58">
        <w:t>8</w:t>
      </w:r>
      <w:r w:rsidRPr="00F54D58">
        <w:t>期企业展示展播介绍视频，已通过线上交流学习的方式组织学习</w:t>
      </w:r>
      <w:r w:rsidRPr="00F54D58">
        <w:t>4000</w:t>
      </w:r>
      <w:r w:rsidRPr="00F54D58">
        <w:t>余人次，进一步巩固基层统战成员思想基础、凝聚政治共识、提升能力素质。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聚焦统战文化进社区，打造统战文化</w:t>
      </w:r>
      <w:r w:rsidRPr="00F54D58">
        <w:t>“</w:t>
      </w:r>
      <w:r w:rsidRPr="00F54D58">
        <w:t>同心小区</w:t>
      </w:r>
      <w:r w:rsidRPr="00F54D58">
        <w:t>”</w:t>
      </w:r>
      <w:r w:rsidRPr="00F54D58">
        <w:t>，提升统战工作社会影响力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今年，呼兰区委统战部采取试点先行、以点带面的做法，依托新落成的锦澜嘉府，打造示范典型</w:t>
      </w:r>
      <w:r w:rsidRPr="00F54D58">
        <w:t>“</w:t>
      </w:r>
      <w:r w:rsidRPr="00F54D58">
        <w:t>同心小区</w:t>
      </w:r>
      <w:r w:rsidRPr="00F54D58">
        <w:t>”</w:t>
      </w:r>
      <w:r w:rsidRPr="00F54D58">
        <w:t>，配套建设以统战文化为特点的园艺雕塑小品</w:t>
      </w:r>
      <w:r w:rsidRPr="00F54D58">
        <w:t>5</w:t>
      </w:r>
      <w:r w:rsidRPr="00F54D58">
        <w:t>组、宣传墙</w:t>
      </w:r>
      <w:r w:rsidRPr="00F54D58">
        <w:t>1</w:t>
      </w:r>
      <w:r w:rsidRPr="00F54D58">
        <w:t>面、悬挂统战宣传标语</w:t>
      </w:r>
      <w:r w:rsidRPr="00F54D58">
        <w:t>18</w:t>
      </w:r>
      <w:r w:rsidRPr="00F54D58">
        <w:t>条、简明工作要点</w:t>
      </w:r>
      <w:r w:rsidRPr="00F54D58">
        <w:t>12</w:t>
      </w:r>
      <w:r w:rsidRPr="00F54D58">
        <w:t>条，并内设</w:t>
      </w:r>
      <w:r w:rsidRPr="00F54D58">
        <w:t>“</w:t>
      </w:r>
      <w:r w:rsidRPr="00F54D58">
        <w:t>统战之家</w:t>
      </w:r>
      <w:r w:rsidRPr="00F54D58">
        <w:t>”1</w:t>
      </w:r>
      <w:r w:rsidRPr="00F54D58">
        <w:t>处。通过打造成具有鲜明统战文化特色小区，全面地宣传党的中心任务以及新时代统一战线工作新思想、新战略</w:t>
      </w:r>
      <w:r w:rsidRPr="00F54D58">
        <w:t>,</w:t>
      </w:r>
      <w:r w:rsidRPr="00F54D58">
        <w:t>让社区及周边居民用简单、直观的方式了解新时代统战工作，从而提升基层统战工作的凝聚力和社会影响力。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聚焦拓宽新时代统战工作新思路，打造数字统战云平台，基层统战工作活跃在群众的手上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呼兰区委统战部进一步拓宽工作思路，开拓数字统战工作新模式，通过搭建数字统战平台，使全区统战工作形成</w:t>
      </w:r>
      <w:r w:rsidRPr="00F54D58">
        <w:t>“</w:t>
      </w:r>
      <w:r w:rsidRPr="00F54D58">
        <w:t>点对点多方互动、整体联动</w:t>
      </w:r>
      <w:r w:rsidRPr="00F54D58">
        <w:t>”</w:t>
      </w:r>
      <w:r w:rsidRPr="00F54D58">
        <w:t>的工作格局。该平台包含统战网格、统战宣传资源库、数据总览等七大模块，并通过每日收集学习信息、国内热点、惠企政策等各类新闻，实现区社会组织资源共享、惠企政策广泛宣传，将传统基层统战工作赋予数字化、智能化、便民化，让基层统战工作活跃在群众的手上，走进老百姓的心里。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聚焦推动非公经济</w:t>
      </w:r>
      <w:r w:rsidRPr="00F54D58">
        <w:t>“</w:t>
      </w:r>
      <w:r w:rsidRPr="00F54D58">
        <w:t>两个健康</w:t>
      </w:r>
      <w:r w:rsidRPr="00F54D58">
        <w:t>”</w:t>
      </w:r>
      <w:r w:rsidRPr="00F54D58">
        <w:t>，及时掌握解决企业急难愁盼问题，服务民营经济高质量发展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呼兰区委统战部深入贯彻落实《中共中央国务院关于促进民营经济发展壮大的意见》，创新开展党政企</w:t>
      </w:r>
      <w:r w:rsidRPr="00F54D58">
        <w:t>“</w:t>
      </w:r>
      <w:r w:rsidRPr="00F54D58">
        <w:t>早餐叙</w:t>
      </w:r>
      <w:r w:rsidRPr="00F54D58">
        <w:t>”</w:t>
      </w:r>
      <w:r w:rsidRPr="00F54D58">
        <w:t>活动，真心实意帮助企业排忧解困，合力推动发展。截至目前，共举办党政企</w:t>
      </w:r>
      <w:r w:rsidRPr="00F54D58">
        <w:t>“</w:t>
      </w:r>
      <w:r w:rsidRPr="00F54D58">
        <w:t>早餐叙</w:t>
      </w:r>
      <w:r w:rsidRPr="00F54D58">
        <w:t>”5</w:t>
      </w:r>
      <w:r w:rsidRPr="00F54D58">
        <w:t>期，邀请</w:t>
      </w:r>
      <w:r w:rsidRPr="00F54D58">
        <w:t>31</w:t>
      </w:r>
      <w:r w:rsidRPr="00F54D58">
        <w:t>位企业负责人</w:t>
      </w:r>
      <w:r w:rsidRPr="00F54D58">
        <w:t>“</w:t>
      </w:r>
      <w:r w:rsidRPr="00F54D58">
        <w:t>吃早餐</w:t>
      </w:r>
      <w:r w:rsidRPr="00F54D58">
        <w:t>”</w:t>
      </w:r>
      <w:r w:rsidRPr="00F54D58">
        <w:t>，梳理企业建议及问题</w:t>
      </w:r>
      <w:r w:rsidRPr="00F54D58">
        <w:t>40</w:t>
      </w:r>
      <w:r w:rsidRPr="00F54D58">
        <w:t>件，现已协调解决</w:t>
      </w:r>
      <w:r w:rsidRPr="00F54D58">
        <w:t>32</w:t>
      </w:r>
      <w:r w:rsidRPr="00F54D58">
        <w:t>个。积极引进包装行业龙头企业，围绕食品加工创意设计，服务辖区内中小食品企业强化产品、技术、品牌等创新发展能力，延长农产品产业链，加快呼兰优质绿色农副食品转型升级，助力乡村产业振兴。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聚焦</w:t>
      </w:r>
      <w:r w:rsidRPr="00F54D58">
        <w:t>“</w:t>
      </w:r>
      <w:r w:rsidRPr="00F54D58">
        <w:t>同心</w:t>
      </w:r>
      <w:r w:rsidRPr="00F54D58">
        <w:t>+”</w:t>
      </w:r>
      <w:r w:rsidRPr="00F54D58">
        <w:t>工作平台载体，培育壮大统战力量，进一步构筑协同高效的统战工作新格局</w:t>
      </w:r>
    </w:p>
    <w:p w:rsidR="00065FEC" w:rsidRDefault="00065FEC" w:rsidP="00065FEC">
      <w:pPr>
        <w:ind w:firstLineChars="200" w:firstLine="420"/>
      </w:pPr>
      <w:r w:rsidRPr="00F54D58">
        <w:rPr>
          <w:rFonts w:ascii="MS Mincho" w:eastAsia="MS Mincho" w:hAnsi="MS Mincho" w:cs="MS Mincho" w:hint="eastAsia"/>
        </w:rPr>
        <w:t>  </w:t>
      </w:r>
      <w:r w:rsidRPr="00F54D58">
        <w:t>举办</w:t>
      </w:r>
      <w:r w:rsidRPr="00F54D58">
        <w:t>“</w:t>
      </w:r>
      <w:r w:rsidRPr="00F54D58">
        <w:t>同心</w:t>
      </w:r>
      <w:r w:rsidRPr="00F54D58">
        <w:t>+</w:t>
      </w:r>
      <w:r w:rsidRPr="00F54D58">
        <w:t>产业</w:t>
      </w:r>
      <w:r w:rsidRPr="00F54D58">
        <w:t>”</w:t>
      </w:r>
      <w:r w:rsidRPr="00F54D58">
        <w:t>活动，提供专属产业链、供应链、服务链</w:t>
      </w:r>
      <w:r w:rsidRPr="00F54D58">
        <w:t>“</w:t>
      </w:r>
      <w:r w:rsidRPr="00F54D58">
        <w:t>三链合一</w:t>
      </w:r>
      <w:r w:rsidRPr="00F54D58">
        <w:t>”</w:t>
      </w:r>
      <w:r w:rsidRPr="00F54D58">
        <w:t>服务，帮助民营企业助企纾困；择选</w:t>
      </w:r>
      <w:r w:rsidRPr="00F54D58">
        <w:t>3</w:t>
      </w:r>
      <w:r w:rsidRPr="00F54D58">
        <w:t>个优秀律师所，组建</w:t>
      </w:r>
      <w:r w:rsidRPr="00F54D58">
        <w:t>10</w:t>
      </w:r>
      <w:r w:rsidRPr="00F54D58">
        <w:t>余位法律专家的</w:t>
      </w:r>
      <w:r w:rsidRPr="00F54D58">
        <w:t>“</w:t>
      </w:r>
      <w:r w:rsidRPr="00F54D58">
        <w:t>同心</w:t>
      </w:r>
      <w:r w:rsidRPr="00F54D58">
        <w:t>+”</w:t>
      </w:r>
      <w:r w:rsidRPr="00F54D58">
        <w:t>律师团队，与帮助民营企业防范法律风险，维护合法权益；开展</w:t>
      </w:r>
      <w:r w:rsidRPr="00F54D58">
        <w:t>“</w:t>
      </w:r>
      <w:r w:rsidRPr="00F54D58">
        <w:t>同心</w:t>
      </w:r>
      <w:r w:rsidRPr="00F54D58">
        <w:t>+</w:t>
      </w:r>
      <w:r w:rsidRPr="00F54D58">
        <w:t>旅游</w:t>
      </w:r>
      <w:r w:rsidRPr="00F54D58">
        <w:t>”</w:t>
      </w:r>
      <w:r w:rsidRPr="00F54D58">
        <w:t>主题活动，促成民营企业与旅游公司围绕沿江景观自由行合作进行战略签约，助力打造</w:t>
      </w:r>
      <w:r w:rsidRPr="00F54D58">
        <w:t>“</w:t>
      </w:r>
      <w:r w:rsidRPr="00F54D58">
        <w:t>吃、住、行、游、娱</w:t>
      </w:r>
      <w:r w:rsidRPr="00F54D58">
        <w:t>”</w:t>
      </w:r>
      <w:r w:rsidRPr="00F54D58">
        <w:t>沿江旅游观光线路。开展</w:t>
      </w:r>
      <w:r w:rsidRPr="00F54D58">
        <w:t>“</w:t>
      </w:r>
      <w:r w:rsidRPr="00F54D58">
        <w:t>同心</w:t>
      </w:r>
      <w:r w:rsidRPr="00F54D58">
        <w:t>+</w:t>
      </w:r>
      <w:r w:rsidRPr="00F54D58">
        <w:t>金融</w:t>
      </w:r>
      <w:r w:rsidRPr="00F54D58">
        <w:t>”</w:t>
      </w:r>
      <w:r w:rsidRPr="00F54D58">
        <w:t>主题活动，联系区域商业银行为</w:t>
      </w:r>
      <w:r w:rsidRPr="00F54D58">
        <w:t>13</w:t>
      </w:r>
      <w:r w:rsidRPr="00F54D58">
        <w:t>家企业融资贷款近亿元。通过</w:t>
      </w:r>
      <w:r w:rsidRPr="00F54D58">
        <w:t>“</w:t>
      </w:r>
      <w:r w:rsidRPr="00F54D58">
        <w:t>同心</w:t>
      </w:r>
      <w:r w:rsidRPr="00F54D58">
        <w:t>+”</w:t>
      </w:r>
      <w:r w:rsidRPr="00F54D58">
        <w:t>工作平台载体，积极培育民营企业研发生产具有原产地特征特性的良好生态型产品，初步形成了生产生</w:t>
      </w:r>
      <w:r w:rsidRPr="00F54D58">
        <w:rPr>
          <w:rFonts w:hint="eastAsia"/>
        </w:rPr>
        <w:t>态、安全、营养、健康食品的产业集群，呼兰区大樱桃、鸡蛋、玉米、玉米糊、智勇李氏烤鹅</w:t>
      </w:r>
      <w:r w:rsidRPr="00F54D58">
        <w:t>5</w:t>
      </w:r>
      <w:r w:rsidRPr="00F54D58">
        <w:t>个产品首批被准予使用生态原产地保护产品标志。</w:t>
      </w:r>
    </w:p>
    <w:p w:rsidR="00065FEC" w:rsidRDefault="00065FEC" w:rsidP="00F54D58">
      <w:pPr>
        <w:jc w:val="right"/>
      </w:pPr>
      <w:r w:rsidRPr="00F54D58">
        <w:rPr>
          <w:rFonts w:hint="eastAsia"/>
        </w:rPr>
        <w:t>呼兰区委统战部</w:t>
      </w:r>
      <w:r>
        <w:rPr>
          <w:rFonts w:hint="eastAsia"/>
        </w:rPr>
        <w:t>2023-9-20</w:t>
      </w:r>
    </w:p>
    <w:p w:rsidR="00065FEC" w:rsidRDefault="00065FEC" w:rsidP="007D242C">
      <w:pPr>
        <w:sectPr w:rsidR="00065FEC" w:rsidSect="007D242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32C3" w:rsidRDefault="00D632C3"/>
    <w:sectPr w:rsidR="00D632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5FEC"/>
    <w:rsid w:val="00065FEC"/>
    <w:rsid w:val="00D632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5F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65F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1329</Characters>
  <Application>Microsoft Office Word</Application>
  <DocSecurity>0</DocSecurity>
  <Lines>11</Lines>
  <Paragraphs>3</Paragraphs>
  <ScaleCrop>false</ScaleCrop>
  <Company>Microsoft</Company>
  <LinksUpToDate>false</LinksUpToDate>
  <CharactersWithSpaces>1559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2024-01-23T05:07:00Z</dcterms:created>
</cp:coreProperties>
</file>