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559" w:rsidRDefault="00874559" w:rsidP="00B51DE7">
      <w:pPr>
        <w:pStyle w:val="1"/>
      </w:pPr>
      <w:r w:rsidRPr="00B51DE7">
        <w:rPr>
          <w:rFonts w:hint="eastAsia"/>
        </w:rPr>
        <w:t>倾力打造市域社会治理现代化“乌海样板”</w:t>
      </w:r>
    </w:p>
    <w:p w:rsidR="00874559" w:rsidRDefault="00874559" w:rsidP="00874559">
      <w:pPr>
        <w:ind w:firstLineChars="200" w:firstLine="420"/>
      </w:pPr>
      <w:r>
        <w:rPr>
          <w:rFonts w:hint="eastAsia"/>
        </w:rPr>
        <w:t>基础实，则百姓安；一域治，则天下安。近年来，我市深入学习贯彻习近平总书记关于推进国家治理体系和治理能力现代化的重要论述，扎实践行以人民为中心的发展思想，紧紧抓住被中央政法委确定为全国第一期市域社会治理现代化试点的契机，在市域社会治理现代化实践中大胆创新、先行先试，倾力打造市域社会治理现代化“乌海样板”，不断提升人民群众的获得感、幸福感、安全感。</w:t>
      </w:r>
    </w:p>
    <w:p w:rsidR="00874559" w:rsidRDefault="00874559" w:rsidP="00874559">
      <w:pPr>
        <w:ind w:firstLineChars="200" w:firstLine="420"/>
      </w:pPr>
      <w:r>
        <w:rPr>
          <w:rFonts w:hint="eastAsia"/>
        </w:rPr>
        <w:t>顶格推进</w:t>
      </w:r>
      <w:r>
        <w:t xml:space="preserve"> </w:t>
      </w:r>
      <w:r>
        <w:t>画好四梁八柱</w:t>
      </w:r>
      <w:r>
        <w:t>“</w:t>
      </w:r>
      <w:r>
        <w:t>架构图</w:t>
      </w:r>
      <w:r>
        <w:t>”</w:t>
      </w:r>
    </w:p>
    <w:p w:rsidR="00874559" w:rsidRDefault="00874559" w:rsidP="00874559">
      <w:pPr>
        <w:ind w:firstLineChars="200" w:firstLine="420"/>
      </w:pPr>
      <w:r>
        <w:rPr>
          <w:rFonts w:hint="eastAsia"/>
        </w:rPr>
        <w:t>我市将市域社会治理现代化工作作为党委常委会会议、政府常务会议重点研究议题，形成四级书记同抓、党政同责齐抓的工作格局。成立市委书记、市长任“双组长”的领导小组，下设</w:t>
      </w:r>
      <w:r>
        <w:t>12</w:t>
      </w:r>
      <w:r>
        <w:t>个全部由市级领导任组长的专项推进组，市、区分别成立正处级、正科级社会治理中心，各镇（街道）政法委员直接统筹平安办、综治中心，精准构建贯通市、区、镇（街道）三级的实体联动抓试点体系。创新试点</w:t>
      </w:r>
      <w:r>
        <w:t>“</w:t>
      </w:r>
      <w:r>
        <w:t>三个清单</w:t>
      </w:r>
      <w:r>
        <w:t>”</w:t>
      </w:r>
      <w:r>
        <w:t>渐进式调度通报机制，深入实施市级领导抓分管领域、专项推进组抓成员单位、市域办</w:t>
      </w:r>
      <w:r>
        <w:t>“</w:t>
      </w:r>
      <w:r>
        <w:t>三个清单</w:t>
      </w:r>
      <w:r>
        <w:t>”</w:t>
      </w:r>
      <w:r>
        <w:t>调度和市纪委监委、党政督查室、市域办联合督导的</w:t>
      </w:r>
      <w:r>
        <w:t>“</w:t>
      </w:r>
      <w:r>
        <w:t>四个维度</w:t>
      </w:r>
      <w:r>
        <w:t>”</w:t>
      </w:r>
      <w:r>
        <w:rPr>
          <w:rFonts w:hint="eastAsia"/>
        </w:rPr>
        <w:t>督查调度体系，有力压实试点建设政治责任。</w:t>
      </w:r>
    </w:p>
    <w:p w:rsidR="00874559" w:rsidRDefault="00874559" w:rsidP="00874559">
      <w:pPr>
        <w:ind w:firstLineChars="200" w:firstLine="420"/>
      </w:pPr>
      <w:r>
        <w:rPr>
          <w:rFonts w:hint="eastAsia"/>
        </w:rPr>
        <w:t>目前，全市整合划分为</w:t>
      </w:r>
      <w:r>
        <w:t>786</w:t>
      </w:r>
      <w:r>
        <w:t>个线上线下统一的网格，实行</w:t>
      </w:r>
      <w:r>
        <w:t>“</w:t>
      </w:r>
      <w:r>
        <w:t>一格一长一警一专多兼</w:t>
      </w:r>
      <w:r>
        <w:t>”</w:t>
      </w:r>
      <w:r>
        <w:t>管理模式，专职网格员实现全覆盖。同时，我市建立网格事项准入制度，全面开展基础信息采集、社情民意收集、矛盾纠纷化解等</w:t>
      </w:r>
      <w:r>
        <w:t>8</w:t>
      </w:r>
      <w:r>
        <w:t>大项</w:t>
      </w:r>
      <w:r>
        <w:t>141</w:t>
      </w:r>
      <w:r>
        <w:t>小项任务，真正实现</w:t>
      </w:r>
      <w:r>
        <w:t>“</w:t>
      </w:r>
      <w:r>
        <w:t>人在格中走、事在格中办</w:t>
      </w:r>
      <w:r>
        <w:t>”</w:t>
      </w:r>
      <w:r>
        <w:t>。</w:t>
      </w:r>
    </w:p>
    <w:p w:rsidR="00874559" w:rsidRDefault="00874559" w:rsidP="00874559">
      <w:pPr>
        <w:ind w:firstLineChars="200" w:firstLine="420"/>
      </w:pPr>
      <w:r>
        <w:rPr>
          <w:rFonts w:hint="eastAsia"/>
        </w:rPr>
        <w:t>拧紧链条</w:t>
      </w:r>
      <w:r>
        <w:t xml:space="preserve"> </w:t>
      </w:r>
      <w:r>
        <w:t>织密市域风险</w:t>
      </w:r>
      <w:r>
        <w:t>“</w:t>
      </w:r>
      <w:r>
        <w:t>防控网</w:t>
      </w:r>
      <w:r>
        <w:t>”</w:t>
      </w:r>
    </w:p>
    <w:p w:rsidR="00874559" w:rsidRDefault="00874559" w:rsidP="00874559">
      <w:pPr>
        <w:ind w:firstLineChars="200" w:firstLine="420"/>
      </w:pPr>
      <w:r>
        <w:rPr>
          <w:rFonts w:hint="eastAsia"/>
        </w:rPr>
        <w:t>毫秒级快速反馈、行走的“指挥中心”……如今，在我市人流量较大的路口，一批“智慧警车”每日开展巡逻防控工作。“智慧警车”共装备</w:t>
      </w:r>
      <w:r>
        <w:t>9</w:t>
      </w:r>
      <w:r>
        <w:t>个高清摄像头，配备车辆识别、人体人脸识别等前端设备，可动态化、自动化采集分析人员、车辆、图像等轨迹信息，并通过车辆配备的</w:t>
      </w:r>
      <w:r>
        <w:t>5G</w:t>
      </w:r>
      <w:r>
        <w:t>无线网络第一时间将采集到的信息传输至市公安局指挥中心，实现即时汇聚、实时比对、快速预警，让一线巡逻防控工作从</w:t>
      </w:r>
      <w:r>
        <w:t>“</w:t>
      </w:r>
      <w:r>
        <w:t>事后查</w:t>
      </w:r>
      <w:r>
        <w:t>”</w:t>
      </w:r>
      <w:r>
        <w:t>转变为</w:t>
      </w:r>
      <w:r>
        <w:t>“</w:t>
      </w:r>
      <w:r>
        <w:t>实时控</w:t>
      </w:r>
      <w:r>
        <w:t>”</w:t>
      </w:r>
      <w:r>
        <w:t>。</w:t>
      </w:r>
    </w:p>
    <w:p w:rsidR="00874559" w:rsidRDefault="00874559" w:rsidP="00874559">
      <w:pPr>
        <w:ind w:firstLineChars="200" w:firstLine="420"/>
      </w:pPr>
      <w:r>
        <w:rPr>
          <w:rFonts w:hint="eastAsia"/>
        </w:rPr>
        <w:t>我市坚持“打防管控”一体推进，与周边盟市签订平安建设跨区域协作协议，实现工作联动、问题联治、平安联创。建成“乌海</w:t>
      </w:r>
      <w:r>
        <w:t>24</w:t>
      </w:r>
      <w:r>
        <w:t>小时警局</w:t>
      </w:r>
      <w:r>
        <w:t>”</w:t>
      </w:r>
      <w:r>
        <w:t>，创新</w:t>
      </w:r>
      <w:r>
        <w:t>“</w:t>
      </w:r>
      <w:r>
        <w:t>警力跟着警情走</w:t>
      </w:r>
      <w:r>
        <w:t>”</w:t>
      </w:r>
      <w:r>
        <w:t>的等级化勤务模式和</w:t>
      </w:r>
      <w:r>
        <w:t>“</w:t>
      </w:r>
      <w:r>
        <w:t>警务工作站</w:t>
      </w:r>
      <w:r>
        <w:t>+</w:t>
      </w:r>
      <w:r>
        <w:t>智慧警车</w:t>
      </w:r>
      <w:r>
        <w:t>”</w:t>
      </w:r>
      <w:r>
        <w:t>零距离警务模式，全市社会治安秩序持续稳定向好，群众安全感和满意度连续三年保持在</w:t>
      </w:r>
      <w:r>
        <w:t>98%</w:t>
      </w:r>
      <w:r>
        <w:t>以上。</w:t>
      </w:r>
    </w:p>
    <w:p w:rsidR="00874559" w:rsidRDefault="00874559" w:rsidP="00874559">
      <w:pPr>
        <w:ind w:firstLineChars="200" w:firstLine="420"/>
      </w:pPr>
      <w:r>
        <w:rPr>
          <w:rFonts w:hint="eastAsia"/>
        </w:rPr>
        <w:t>我市坚持和发展新时代“枫桥经验”，市、区、镇（街道）三级实现矛盾纠纷调处中心全覆盖，大力推进市、区、镇（街道）、村（社区）四级人民调解委员会规范化建设，打造专业性行业性调解组织</w:t>
      </w:r>
      <w:r>
        <w:t>39</w:t>
      </w:r>
      <w:r>
        <w:t>个，总结固化</w:t>
      </w:r>
      <w:r>
        <w:t>“</w:t>
      </w:r>
      <w:r>
        <w:t>以调定补</w:t>
      </w:r>
      <w:r>
        <w:t>”</w:t>
      </w:r>
      <w:r>
        <w:t>、社区（村）</w:t>
      </w:r>
      <w:r>
        <w:t>“</w:t>
      </w:r>
      <w:r>
        <w:t>法治副主任</w:t>
      </w:r>
      <w:r>
        <w:t>”</w:t>
      </w:r>
      <w:r>
        <w:t>、家事法庭、律师参与信访接待等做法，打造矛盾纠纷在线调解平台（</w:t>
      </w:r>
      <w:r>
        <w:t>ODR</w:t>
      </w:r>
      <w:r>
        <w:t>），实现矛盾纠纷线上线下全流程闭环处置，全市矛盾纠纷化解率始终保持在</w:t>
      </w:r>
      <w:r>
        <w:t>96%</w:t>
      </w:r>
      <w:r>
        <w:t>以上。</w:t>
      </w:r>
    </w:p>
    <w:p w:rsidR="00874559" w:rsidRDefault="00874559" w:rsidP="00874559">
      <w:pPr>
        <w:ind w:firstLineChars="200" w:firstLine="420"/>
      </w:pPr>
      <w:r>
        <w:rPr>
          <w:rFonts w:hint="eastAsia"/>
        </w:rPr>
        <w:t>优化驱动</w:t>
      </w:r>
      <w:r>
        <w:t xml:space="preserve"> </w:t>
      </w:r>
      <w:r>
        <w:t>构建智慧治理</w:t>
      </w:r>
      <w:r>
        <w:t>“</w:t>
      </w:r>
      <w:r>
        <w:t>新引擎</w:t>
      </w:r>
      <w:r>
        <w:t>”</w:t>
      </w:r>
    </w:p>
    <w:p w:rsidR="00874559" w:rsidRDefault="00874559" w:rsidP="00874559">
      <w:pPr>
        <w:ind w:firstLineChars="200" w:firstLine="420"/>
      </w:pPr>
      <w:r>
        <w:rPr>
          <w:rFonts w:hint="eastAsia"/>
        </w:rPr>
        <w:t>在市市域社会治理中心有一个“城市大脑”，每天有数万条信息在显示屏上滚动，实时更新着各区、各路段、各场所的信息和监控画面。</w:t>
      </w:r>
    </w:p>
    <w:p w:rsidR="00874559" w:rsidRDefault="00874559" w:rsidP="00874559">
      <w:pPr>
        <w:ind w:firstLineChars="200" w:firstLine="420"/>
      </w:pPr>
      <w:r>
        <w:rPr>
          <w:rFonts w:hint="eastAsia"/>
        </w:rPr>
        <w:t>推进市域社会治理现代化，离不开科技力量的支撑。我市坚持智慧治理，依托“城市大脑”，推动市市域社会治理中心与城市运营管理中心一体化运行，构建起“城市管理一平台、数据融创一个池、城市运行一个屏、基础设施一朵云”的“一网统管”格局。升级完善市、区、镇（街道）、村（社区）、网格五级一体化的市市域社会治理智能化综合平台，汇聚</w:t>
      </w:r>
      <w:r>
        <w:t>312</w:t>
      </w:r>
      <w:r>
        <w:t>类</w:t>
      </w:r>
      <w:r>
        <w:t>6.9</w:t>
      </w:r>
      <w:r>
        <w:t>亿条数据资源，打造</w:t>
      </w:r>
      <w:r>
        <w:t>“</w:t>
      </w:r>
      <w:r>
        <w:t>总体态势</w:t>
      </w:r>
      <w:r>
        <w:t>”“</w:t>
      </w:r>
      <w:r>
        <w:t>城市管理</w:t>
      </w:r>
      <w:r>
        <w:t>”“</w:t>
      </w:r>
      <w:r>
        <w:t>市域社会治理</w:t>
      </w:r>
      <w:r>
        <w:t>”“</w:t>
      </w:r>
      <w:r>
        <w:t>政务服务</w:t>
      </w:r>
      <w:r>
        <w:t>”“</w:t>
      </w:r>
      <w:r>
        <w:t>交通态势</w:t>
      </w:r>
      <w:r>
        <w:t>”</w:t>
      </w:r>
      <w:r>
        <w:t>五大应用场景，全时空支撑市市域社会治理。同时，我市依托市市域社会治理智能化综合平台，吸纳优质商家</w:t>
      </w:r>
      <w:r>
        <w:t>1300</w:t>
      </w:r>
      <w:r>
        <w:t>余户，开通家政、挪车、道路救援等</w:t>
      </w:r>
      <w:r>
        <w:t>12</w:t>
      </w:r>
      <w:r>
        <w:t>个特色服务项目，形成了</w:t>
      </w:r>
      <w:r>
        <w:t>“</w:t>
      </w:r>
      <w:r>
        <w:t>群众点单、平台派单、商家接单</w:t>
      </w:r>
      <w:r>
        <w:t>”</w:t>
      </w:r>
      <w:r>
        <w:t>的综合服务模式。市市域社会治理智能化综合平台连续三年入选</w:t>
      </w:r>
      <w:r>
        <w:t>“</w:t>
      </w:r>
      <w:r>
        <w:t>全国政法智能化建设智慧治理创新案例</w:t>
      </w:r>
      <w:r>
        <w:t>”</w:t>
      </w:r>
      <w:r>
        <w:t>。</w:t>
      </w:r>
    </w:p>
    <w:p w:rsidR="00874559" w:rsidRDefault="00874559" w:rsidP="00874559">
      <w:pPr>
        <w:ind w:firstLineChars="200" w:firstLine="420"/>
      </w:pPr>
      <w:r>
        <w:rPr>
          <w:rFonts w:hint="eastAsia"/>
        </w:rPr>
        <w:t>我市全力打造市民诉求回应解决的最强“总客服”，整合</w:t>
      </w:r>
      <w:r>
        <w:t>41</w:t>
      </w:r>
      <w:r>
        <w:t>部行政企事业单位热线和</w:t>
      </w:r>
      <w:r>
        <w:t>22</w:t>
      </w:r>
      <w:r>
        <w:t>个网络受理渠道，建立乌海</w:t>
      </w:r>
      <w:r>
        <w:t>12345</w:t>
      </w:r>
      <w:r>
        <w:t>政务服务便民热线</w:t>
      </w:r>
      <w:r>
        <w:t>“</w:t>
      </w:r>
      <w:r>
        <w:t>一号接听、一号响应、一号服务</w:t>
      </w:r>
      <w:r>
        <w:t>”</w:t>
      </w:r>
      <w:r>
        <w:t>工作机制，构建起</w:t>
      </w:r>
      <w:r>
        <w:t>“</w:t>
      </w:r>
      <w:r>
        <w:t>线上</w:t>
      </w:r>
      <w:r>
        <w:t>+</w:t>
      </w:r>
      <w:r>
        <w:t>线下</w:t>
      </w:r>
      <w:r>
        <w:t>”</w:t>
      </w:r>
      <w:r>
        <w:t>多渠道全方位受理格局。同时，实行</w:t>
      </w:r>
      <w:r>
        <w:t>“12345”</w:t>
      </w:r>
      <w:r>
        <w:t>和</w:t>
      </w:r>
      <w:r>
        <w:t>“110”</w:t>
      </w:r>
      <w:r>
        <w:t>两线联动，非警务警情类由</w:t>
      </w:r>
      <w:r>
        <w:t>“12345”</w:t>
      </w:r>
      <w:r>
        <w:t>受理，警务警情类由</w:t>
      </w:r>
      <w:r>
        <w:t>“110”</w:t>
      </w:r>
      <w:r>
        <w:t>受理。乌海</w:t>
      </w:r>
      <w:r>
        <w:t>12345</w:t>
      </w:r>
      <w:r>
        <w:t>政务服务便民热线年均受理处置群众诉求</w:t>
      </w:r>
      <w:r>
        <w:t>60</w:t>
      </w:r>
      <w:r>
        <w:t>余万件，诉求解决率和群众满意率均居自治区各盟市前列。持续深化</w:t>
      </w:r>
      <w:r>
        <w:t>“</w:t>
      </w:r>
      <w:r>
        <w:t>放管服</w:t>
      </w:r>
      <w:r>
        <w:t>”</w:t>
      </w:r>
      <w:r>
        <w:t>改革，全市所有村（社区）可代办政务服务事项，</w:t>
      </w:r>
      <w:r>
        <w:t>100%</w:t>
      </w:r>
      <w:r>
        <w:t>的政务服务事项</w:t>
      </w:r>
      <w:r>
        <w:rPr>
          <w:rFonts w:hint="eastAsia"/>
        </w:rPr>
        <w:t>实现“一次办”，</w:t>
      </w:r>
      <w:r>
        <w:t>96.3%</w:t>
      </w:r>
      <w:r>
        <w:t>的政务服务事项实现</w:t>
      </w:r>
      <w:r>
        <w:t>“</w:t>
      </w:r>
      <w:r>
        <w:t>网上办</w:t>
      </w:r>
      <w:r>
        <w:t>”</w:t>
      </w:r>
      <w:r>
        <w:t>，</w:t>
      </w:r>
      <w:r>
        <w:t>89.8%</w:t>
      </w:r>
      <w:r>
        <w:t>的政务服务事项实现</w:t>
      </w:r>
      <w:r>
        <w:t>“</w:t>
      </w:r>
      <w:r>
        <w:t>零跑动</w:t>
      </w:r>
      <w:r>
        <w:t>”</w:t>
      </w:r>
      <w:r>
        <w:t>。</w:t>
      </w:r>
    </w:p>
    <w:p w:rsidR="00874559" w:rsidRDefault="00874559" w:rsidP="00874559">
      <w:pPr>
        <w:ind w:firstLineChars="200" w:firstLine="420"/>
      </w:pPr>
      <w:r>
        <w:rPr>
          <w:rFonts w:hint="eastAsia"/>
        </w:rPr>
        <w:t>共治共享</w:t>
      </w:r>
      <w:r>
        <w:t xml:space="preserve"> </w:t>
      </w:r>
      <w:r>
        <w:t>凝聚社会治理</w:t>
      </w:r>
      <w:r>
        <w:t>“</w:t>
      </w:r>
      <w:r>
        <w:t>向心力</w:t>
      </w:r>
      <w:r>
        <w:t>”</w:t>
      </w:r>
    </w:p>
    <w:p w:rsidR="00874559" w:rsidRDefault="00874559" w:rsidP="00874559">
      <w:pPr>
        <w:ind w:firstLineChars="200" w:firstLine="420"/>
      </w:pPr>
      <w:r>
        <w:rPr>
          <w:rFonts w:hint="eastAsia"/>
        </w:rPr>
        <w:t>“小区住户近期装修产生的建筑垃圾还在楼栋附近堆放着，存在安全隐患，需要及时清理。”“我觉得在老旧小区改造的过程中，应该借鉴彩绘墙的经验，合理利用空间资源，多实施一些美化工程。”……近日，在乌达区团结北路社区医院小区的“小板凳”议事会现场，社区、有关单位工作人员与业主委员会成员围坐在一起，大家你一言我一语地讨论起来，为解决实际问题建言献策。“有事大家议，共治我出力”，团结北路社区党委充分发挥党建引领在基层社会治理的“轴心”作用，凝聚群众、多方联动，通过“小板凳”议事方式，在居民家门口进行理论宣讲、现场接访、民意收集、当面协商等，真正实现了服务群众“零距离”。</w:t>
      </w:r>
    </w:p>
    <w:p w:rsidR="00874559" w:rsidRDefault="00874559" w:rsidP="00874559">
      <w:pPr>
        <w:ind w:firstLineChars="200" w:firstLine="420"/>
      </w:pPr>
      <w:r>
        <w:rPr>
          <w:rFonts w:hint="eastAsia"/>
        </w:rPr>
        <w:t>我市持续深化党建引领基层社会治理，坚持把党的建设贯穿基层社会治理全过程，高标准建设市、区、镇（街道）、村（社区）四级党群服务中心，融合党建、政务和社会服务各类资源，全力搭建家门口的“一站式”党群服务阵地。健全社区、网格、楼栋三级党组织体系，打通辖区各类组织行政边界壁垒，以党建融合带动治理融合。同时，聚力打造“邻里理事长”“管家小北”便民服务平台、“老书记工作室”等一批市域社会治理现代化特色亮点项目，为群众解决烦心事、操心事、难心事。</w:t>
      </w:r>
    </w:p>
    <w:p w:rsidR="00874559" w:rsidRDefault="00874559" w:rsidP="00874559">
      <w:pPr>
        <w:ind w:firstLineChars="200" w:firstLine="420"/>
      </w:pPr>
      <w:r>
        <w:rPr>
          <w:rFonts w:hint="eastAsia"/>
        </w:rPr>
        <w:t>我市深入开展“红色物业”行动，建立网格、物业公司、业委会“三位一体”的工作模式，搭建区、街道、社区、网格、小区五级协商议事平台，着力打造“初心会客厅”“邱叔说事”“百姓名嘴”等群众议事协商组织，推动形成全民参与、共治共享的工作格局，真正实现民事民议、民事民管、民事民办。海南区万亩滩村入选全国第一批村级议事协商创新试验试点。</w:t>
      </w:r>
    </w:p>
    <w:p w:rsidR="00874559" w:rsidRDefault="00874559" w:rsidP="00874559">
      <w:pPr>
        <w:ind w:firstLineChars="200" w:firstLine="420"/>
      </w:pPr>
      <w:r>
        <w:rPr>
          <w:rFonts w:hint="eastAsia"/>
        </w:rPr>
        <w:t>国之兴衰系于制，民之安乐皆由治。我市将深入学习贯彻党的二十大精神，认真落实党中央决策部署和自治区党委工作要求，全面做实做细试点验收各项工作，确保如期实现全国首批“市域社会治理现代化试点合格城市”目标，不断提升市域社会治理体系和治理能力现代化水平，让人民群众共享更高水平的平安乌海。</w:t>
      </w:r>
    </w:p>
    <w:p w:rsidR="00874559" w:rsidRDefault="00874559" w:rsidP="00B51DE7">
      <w:pPr>
        <w:jc w:val="right"/>
      </w:pPr>
      <w:r>
        <w:rPr>
          <w:rFonts w:hint="eastAsia"/>
        </w:rPr>
        <w:t>腾讯网</w:t>
      </w:r>
      <w:r>
        <w:rPr>
          <w:rFonts w:hint="eastAsia"/>
        </w:rPr>
        <w:t xml:space="preserve"> 2023-10-4</w:t>
      </w:r>
    </w:p>
    <w:p w:rsidR="00874559" w:rsidRDefault="00874559" w:rsidP="0015438F">
      <w:pPr>
        <w:sectPr w:rsidR="00874559" w:rsidSect="0015438F">
          <w:type w:val="continuous"/>
          <w:pgSz w:w="11906" w:h="16838"/>
          <w:pgMar w:top="1644" w:right="1236" w:bottom="1418" w:left="1814" w:header="851" w:footer="907" w:gutter="0"/>
          <w:pgNumType w:start="1"/>
          <w:cols w:space="720"/>
          <w:docGrid w:type="lines" w:linePitch="341" w:charSpace="2373"/>
        </w:sectPr>
      </w:pPr>
    </w:p>
    <w:p w:rsidR="000F6C00" w:rsidRDefault="000F6C00"/>
    <w:sectPr w:rsidR="000F6C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4559"/>
    <w:rsid w:val="000F6C00"/>
    <w:rsid w:val="008745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45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45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2322</Characters>
  <Application>Microsoft Office Word</Application>
  <DocSecurity>0</DocSecurity>
  <Lines>19</Lines>
  <Paragraphs>5</Paragraphs>
  <ScaleCrop>false</ScaleCrop>
  <Company>Microsoft</Company>
  <LinksUpToDate>false</LinksUpToDate>
  <CharactersWithSpaces>2724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2024-01-23T08:17:00Z</dcterms:created>
</cp:coreProperties>
</file>