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85B" w:rsidRDefault="008C785B">
      <w:pPr>
        <w:pStyle w:val="1"/>
      </w:pPr>
      <w:r>
        <w:t>北京园林绿化森林环抱 花团锦簇</w:t>
      </w:r>
    </w:p>
    <w:p w:rsidR="008C785B" w:rsidRDefault="008C785B">
      <w:pPr>
        <w:ind w:firstLine="420"/>
      </w:pPr>
      <w:r>
        <w:t>党的十八大以来，北京园林绿化事业以习近平生态文明思想为引领，在市委市政府的正确领导下，以前所未有的力度推进生态文明建设，首都市域绿色空间结构不断完善，城乡生态环境明显改善，人民群众绿色获得感显著增强。</w:t>
      </w:r>
      <w:r>
        <w:t>“</w:t>
      </w:r>
      <w:r>
        <w:t>山区有绿屏、平原有绿海、城市有绿景</w:t>
      </w:r>
      <w:r>
        <w:t>”</w:t>
      </w:r>
      <w:r>
        <w:t>的生态宜居美丽画卷正徐徐展开。</w:t>
      </w:r>
    </w:p>
    <w:p w:rsidR="008C785B" w:rsidRDefault="008C785B">
      <w:pPr>
        <w:ind w:firstLine="420"/>
      </w:pPr>
      <w:r>
        <w:t>森林城市绿荫掩映</w:t>
      </w:r>
    </w:p>
    <w:p w:rsidR="008C785B" w:rsidRDefault="008C785B">
      <w:pPr>
        <w:ind w:firstLine="420"/>
      </w:pPr>
      <w:r>
        <w:t>十年来，全市累计增绿</w:t>
      </w:r>
      <w:r>
        <w:t>243</w:t>
      </w:r>
      <w:r>
        <w:t>万亩，全市森林覆盖率达到</w:t>
      </w:r>
      <w:r>
        <w:t>44.8%</w:t>
      </w:r>
      <w:r>
        <w:t>，城市绿化覆盖率达到</w:t>
      </w:r>
      <w:r>
        <w:t>49.3%</w:t>
      </w:r>
      <w:r>
        <w:t>，全市林地绿地生态系统年碳汇能力达到</w:t>
      </w:r>
      <w:r>
        <w:t>880</w:t>
      </w:r>
      <w:r>
        <w:t>万吨，新版城市总规确定的</w:t>
      </w:r>
      <w:r>
        <w:t>“</w:t>
      </w:r>
      <w:r>
        <w:t>一屏三环五河九楔</w:t>
      </w:r>
      <w:r>
        <w:t>”</w:t>
      </w:r>
      <w:r>
        <w:t>绿色空间布局基本形成。一道绿隔地区</w:t>
      </w:r>
      <w:r>
        <w:t>109</w:t>
      </w:r>
      <w:r>
        <w:t>处城市公园，二道绿隔地区</w:t>
      </w:r>
      <w:r>
        <w:t>44</w:t>
      </w:r>
      <w:r>
        <w:t>处郊野公园，串起了市民期盼已久的两条绿色项链。城市副中心新增绿化面积</w:t>
      </w:r>
      <w:r>
        <w:t>26</w:t>
      </w:r>
      <w:r>
        <w:t>万亩，建成各类公园</w:t>
      </w:r>
      <w:r>
        <w:t>30</w:t>
      </w:r>
      <w:r>
        <w:t>余处，为千年之城奠定了绿色基底。平原地区形成万亩以上森林湿地</w:t>
      </w:r>
      <w:r>
        <w:t>40</w:t>
      </w:r>
      <w:r>
        <w:t>个、千亩以上绿色板块</w:t>
      </w:r>
      <w:r>
        <w:t>498</w:t>
      </w:r>
      <w:r>
        <w:t>处，大尺度、相互联通的森林湿地生态系统巩固了城市生态。京津风沙源治理工程实施</w:t>
      </w:r>
      <w:r>
        <w:t>20</w:t>
      </w:r>
      <w:r>
        <w:t>年累计造林营林</w:t>
      </w:r>
      <w:r>
        <w:t>922</w:t>
      </w:r>
      <w:r>
        <w:t>万亩，山区绿色屏障不断加厚。</w:t>
      </w:r>
    </w:p>
    <w:p w:rsidR="008C785B" w:rsidRDefault="008C785B">
      <w:pPr>
        <w:ind w:firstLine="420"/>
      </w:pPr>
      <w:r>
        <w:t>花园城市扮靓生活</w:t>
      </w:r>
    </w:p>
    <w:p w:rsidR="008C785B" w:rsidRDefault="008C785B">
      <w:pPr>
        <w:ind w:firstLine="420"/>
      </w:pPr>
      <w:r>
        <w:t>推窗见绿，开门进园正在成为更多北京市民的日常，</w:t>
      </w:r>
      <w:r>
        <w:t>309</w:t>
      </w:r>
      <w:r>
        <w:t>处城市休闲公园、</w:t>
      </w:r>
      <w:r>
        <w:t>609</w:t>
      </w:r>
      <w:r>
        <w:t>处口袋公园和小微绿地成为市民家门口的</w:t>
      </w:r>
      <w:r>
        <w:t>“</w:t>
      </w:r>
      <w:r>
        <w:t>会客厅</w:t>
      </w:r>
      <w:r>
        <w:t>”</w:t>
      </w:r>
      <w:r>
        <w:t>。遍布全市的</w:t>
      </w:r>
      <w:r>
        <w:t>1405</w:t>
      </w:r>
      <w:r>
        <w:t>公里城市健康绿道和</w:t>
      </w:r>
      <w:r>
        <w:t>1050</w:t>
      </w:r>
      <w:r>
        <w:t>个公园，把城市的绿色血脉融为一个整体。近年来，北京通过拆护栏、促联通，努力打造</w:t>
      </w:r>
      <w:r>
        <w:t>“</w:t>
      </w:r>
      <w:r>
        <w:t>无界公园</w:t>
      </w:r>
      <w:r>
        <w:t>”</w:t>
      </w:r>
      <w:r>
        <w:t>，为市民游客更自由地享受绿色空间创造了便利。全市公园风景区年接待游客</w:t>
      </w:r>
      <w:r>
        <w:t>4</w:t>
      </w:r>
      <w:r>
        <w:t>亿人次，年均举办各类文化活动</w:t>
      </w:r>
      <w:r>
        <w:t>500</w:t>
      </w:r>
      <w:r>
        <w:t>余场，绿色和文化共冶一炉，迸发出生态文明的绚烂火花。</w:t>
      </w:r>
    </w:p>
    <w:p w:rsidR="008C785B" w:rsidRDefault="008C785B">
      <w:pPr>
        <w:ind w:firstLine="420"/>
      </w:pPr>
      <w:r>
        <w:t>生物多样性之城百鸟争鸣</w:t>
      </w:r>
    </w:p>
    <w:p w:rsidR="008C785B" w:rsidRDefault="008C785B">
      <w:pPr>
        <w:ind w:firstLine="420"/>
      </w:pPr>
      <w:r>
        <w:t>在北京，人与自然和谐共生的景象不胜枚举。为保护好自然邻居，全市科学有序恢复野生动植物栖息环境，栽植动物喜欢的食源植物，营造小微湿地、人造灌木丛等生态保育小区，为鸟类和小动物提供食源、栖息和庇护场所。据统计，北京现有维管束植物</w:t>
      </w:r>
      <w:r>
        <w:t>2088</w:t>
      </w:r>
      <w:r>
        <w:t>种，陆生脊椎动物</w:t>
      </w:r>
      <w:r>
        <w:t>608</w:t>
      </w:r>
      <w:r>
        <w:t>种，其中鸟类达</w:t>
      </w:r>
      <w:r>
        <w:t>515</w:t>
      </w:r>
      <w:r>
        <w:t>种，在</w:t>
      </w:r>
      <w:r>
        <w:t>G20</w:t>
      </w:r>
      <w:r>
        <w:t>国家首都中排名第二，已成为生物多样性最丰富的国际大都市之一。</w:t>
      </w:r>
      <w:r>
        <w:t xml:space="preserve"> </w:t>
      </w:r>
    </w:p>
    <w:p w:rsidR="008C785B" w:rsidRDefault="008C785B">
      <w:pPr>
        <w:ind w:firstLine="420"/>
      </w:pPr>
      <w:r>
        <w:t>花团锦簇、森林环抱、鸢飞鱼跃、万物共生。全市园林绿化行业将继续努力，为建设绿色生态更加良好，生物多样性更加丰富，生态文化更加繁荣的美丽北京而不懈奋斗！</w:t>
      </w:r>
    </w:p>
    <w:p w:rsidR="008C785B" w:rsidRDefault="008C785B">
      <w:pPr>
        <w:ind w:firstLine="420"/>
        <w:jc w:val="right"/>
      </w:pPr>
      <w:r>
        <w:t>北京市园林绿化局</w:t>
      </w:r>
      <w:r>
        <w:t>(</w:t>
      </w:r>
      <w:r>
        <w:t>首都绿化委员会办公室</w:t>
      </w:r>
      <w:r>
        <w:t>)2023-10-11</w:t>
      </w:r>
    </w:p>
    <w:p w:rsidR="008C785B" w:rsidRDefault="008C785B"/>
    <w:p w:rsidR="008C785B" w:rsidRDefault="008C785B" w:rsidP="003508D5">
      <w:pPr>
        <w:sectPr w:rsidR="008C785B" w:rsidSect="003508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1E17" w:rsidRDefault="00A21E17"/>
    <w:sectPr w:rsidR="00A21E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C785B"/>
    <w:rsid w:val="008C785B"/>
    <w:rsid w:val="00A21E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C785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C785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810</Characters>
  <Application>Microsoft Office Word</Application>
  <DocSecurity>0</DocSecurity>
  <Lines>6</Lines>
  <Paragraphs>1</Paragraphs>
  <ScaleCrop>false</ScaleCrop>
  <Company>Microsoft</Company>
  <LinksUpToDate>false</LinksUpToDate>
  <CharactersWithSpaces>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2024-01-23T06:30:00Z</dcterms:created>
</cp:coreProperties>
</file>