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65AA" w:rsidRDefault="001465AA" w:rsidP="000D46AB">
      <w:pPr>
        <w:pStyle w:val="1"/>
      </w:pPr>
      <w:r w:rsidRPr="000D46AB">
        <w:rPr>
          <w:rFonts w:hint="eastAsia"/>
        </w:rPr>
        <w:t>陵城农商银行：金融“钥匙”解锁“土特产”致富密码</w:t>
      </w:r>
    </w:p>
    <w:p w:rsidR="001465AA" w:rsidRDefault="001465AA" w:rsidP="001465AA">
      <w:pPr>
        <w:ind w:firstLineChars="200" w:firstLine="420"/>
      </w:pPr>
      <w:r>
        <w:rPr>
          <w:rFonts w:hint="eastAsia"/>
        </w:rPr>
        <w:t>产业振兴是乡村振兴的重中之重，而具有鲜明特色的可持续发展的产品则是产业振兴的重要载体，“土特产”便是载体之一。今年以来，陵城农商银行积极探索金融助力特色产业高质量发展的创新路径，推动全辖</w:t>
      </w:r>
      <w:r>
        <w:t>13</w:t>
      </w:r>
      <w:r>
        <w:t>个乡镇街道特色产业发展布局，为陵城</w:t>
      </w:r>
      <w:r>
        <w:t>“</w:t>
      </w:r>
      <w:r>
        <w:t>土特产</w:t>
      </w:r>
      <w:r>
        <w:t>”</w:t>
      </w:r>
      <w:r>
        <w:t>注入金融动能。</w:t>
      </w:r>
    </w:p>
    <w:p w:rsidR="001465AA" w:rsidRDefault="001465AA" w:rsidP="001465AA">
      <w:pPr>
        <w:ind w:firstLineChars="200" w:firstLine="420"/>
      </w:pPr>
      <w:r>
        <w:rPr>
          <w:rFonts w:hint="eastAsia"/>
        </w:rPr>
        <w:t>生态鱼“跃”过致富门</w:t>
      </w:r>
    </w:p>
    <w:p w:rsidR="001465AA" w:rsidRDefault="001465AA" w:rsidP="001465AA">
      <w:pPr>
        <w:ind w:firstLineChars="200" w:firstLine="420"/>
      </w:pPr>
      <w:r>
        <w:rPr>
          <w:rFonts w:hint="eastAsia"/>
        </w:rPr>
        <w:t>金秋时节，陵城区云昌渔业有限公司的鱼塘上的员工正在忙活着，该公司几十亩鱼塘正迎来大丰收。公司负责人焦老板乐呵呵地说：“今年的行情好，病害几乎没有，陵城农商银行发放的</w:t>
      </w:r>
      <w:r>
        <w:t>30</w:t>
      </w:r>
      <w:r>
        <w:t>万元</w:t>
      </w:r>
      <w:r>
        <w:t>‘</w:t>
      </w:r>
      <w:r>
        <w:t>水产养殖贷</w:t>
      </w:r>
      <w:r>
        <w:t>’</w:t>
      </w:r>
      <w:r>
        <w:t>，可解决了我的大难题！今年鱼塘大丰收不成问题。</w:t>
      </w:r>
      <w:r>
        <w:t>”</w:t>
      </w:r>
    </w:p>
    <w:p w:rsidR="001465AA" w:rsidRDefault="001465AA" w:rsidP="001465AA">
      <w:pPr>
        <w:ind w:firstLineChars="200" w:firstLine="420"/>
      </w:pPr>
      <w:r>
        <w:rPr>
          <w:rFonts w:hint="eastAsia"/>
        </w:rPr>
        <w:t>陵城区云昌渔业有限公司是陵城区丁庄镇附近有名的冷水鱼养殖公司，在该公司的带动下附近村民也多从事水产养殖行业，黑鱼、鲫鱼、鲤鱼等“土著鱼”，已成为当地名副其实的“致富鱼”。不过，因为渔产行业回款慢、用款急等因素的影响，资金周转难题一直困扰着当地的渔产企业与养殖户。市场内的痛点，引起了陵城农商银行的关注，经过广泛调研，该行针对渔产产业特点创新推出特色产业贷款产品“水产养殖贷”，帮助当地发展壮大水产养殖产业。</w:t>
      </w:r>
    </w:p>
    <w:p w:rsidR="001465AA" w:rsidRDefault="001465AA" w:rsidP="001465AA">
      <w:pPr>
        <w:ind w:firstLineChars="200" w:firstLine="420"/>
      </w:pPr>
      <w:r>
        <w:rPr>
          <w:rFonts w:hint="eastAsia"/>
        </w:rPr>
        <w:t>今年以来，陵城农商银行围绕辖内渔业经济发展，不断强化金融服务产品创新，充分满足客户不同时期、不同阶段的金融需求。该行重点在养鱼大户、农民合作社等新型经营主体上下功夫，助力搭建“渔业品牌</w:t>
      </w:r>
      <w:r>
        <w:t>+</w:t>
      </w:r>
      <w:r>
        <w:t>专业合作社</w:t>
      </w:r>
      <w:r>
        <w:t>+</w:t>
      </w:r>
      <w:r>
        <w:t>农户</w:t>
      </w:r>
      <w:r>
        <w:t>”</w:t>
      </w:r>
      <w:r>
        <w:t>的产业振兴经营模式。一方面持续创新信贷产品，针对鱼虾产品特性、行业经营特点以及信贷需求情况，为养殖农户、种养大户等不同客群分类推介专属信贷产品。同时，积极探索</w:t>
      </w:r>
      <w:r>
        <w:t>“</w:t>
      </w:r>
      <w:r>
        <w:t>以点带面、以面成群</w:t>
      </w:r>
      <w:r>
        <w:t>”</w:t>
      </w:r>
      <w:r>
        <w:t>服务模式，围绕行业</w:t>
      </w:r>
      <w:r>
        <w:t>“</w:t>
      </w:r>
      <w:r>
        <w:t>带头人</w:t>
      </w:r>
      <w:r>
        <w:t>”</w:t>
      </w:r>
      <w:r>
        <w:t>，建立</w:t>
      </w:r>
      <w:r>
        <w:t>“</w:t>
      </w:r>
      <w:r>
        <w:t>带头人</w:t>
      </w:r>
      <w:r>
        <w:t>+</w:t>
      </w:r>
      <w:r>
        <w:t>养殖户</w:t>
      </w:r>
      <w:r>
        <w:t>”</w:t>
      </w:r>
      <w:r>
        <w:t>推荐方式，提高金融服务的精准性和有效性。截至</w:t>
      </w:r>
      <w:r>
        <w:t>9</w:t>
      </w:r>
      <w:r>
        <w:t>月末，该行累计为</w:t>
      </w:r>
      <w:r>
        <w:t>8478</w:t>
      </w:r>
      <w:r>
        <w:t>户农户</w:t>
      </w:r>
      <w:r>
        <w:rPr>
          <w:rFonts w:hint="eastAsia"/>
        </w:rPr>
        <w:t>提供信贷资金</w:t>
      </w:r>
      <w:r>
        <w:t>18.07</w:t>
      </w:r>
      <w:r>
        <w:t>亿元；累计为农民专业合作社、家庭农场等新型农业经营主体提供信贷资金</w:t>
      </w:r>
      <w:r>
        <w:t>2.4</w:t>
      </w:r>
      <w:r>
        <w:t>亿元。</w:t>
      </w:r>
    </w:p>
    <w:p w:rsidR="001465AA" w:rsidRDefault="001465AA" w:rsidP="001465AA">
      <w:pPr>
        <w:ind w:firstLineChars="200" w:firstLine="420"/>
      </w:pPr>
      <w:r>
        <w:rPr>
          <w:rFonts w:hint="eastAsia"/>
        </w:rPr>
        <w:t>白莲藕“俏”开致富路</w:t>
      </w:r>
    </w:p>
    <w:p w:rsidR="001465AA" w:rsidRDefault="001465AA" w:rsidP="001465AA">
      <w:pPr>
        <w:ind w:firstLineChars="200" w:firstLine="420"/>
      </w:pPr>
      <w:r>
        <w:rPr>
          <w:rFonts w:hint="eastAsia"/>
        </w:rPr>
        <w:t>陵城区华奥农场是附近有名的莲藕种植基地，产出的莲藕表皮光滑，藕肉雪白，脆嫩汁多，同时拥有自己独特的藕香。拥有双季莲藕种植面积</w:t>
      </w:r>
      <w:r>
        <w:t>200</w:t>
      </w:r>
      <w:r>
        <w:t>多亩，亩产在</w:t>
      </w:r>
      <w:r>
        <w:t>3000—3500</w:t>
      </w:r>
      <w:r>
        <w:t>斤，有效拉动了当地的经济发展。</w:t>
      </w:r>
      <w:r>
        <w:t>“</w:t>
      </w:r>
      <w:r>
        <w:t>看我们这产的藕，个大圆润、又白又嫩、脆甜爽口，质量好、产量高，今天估计能采出三千多斤供给收购商。</w:t>
      </w:r>
      <w:r>
        <w:t>”</w:t>
      </w:r>
      <w:r>
        <w:t>正在池塘挖藕的村民举起刚挖出的白莲藕笑着说。</w:t>
      </w:r>
    </w:p>
    <w:p w:rsidR="001465AA" w:rsidRDefault="001465AA" w:rsidP="001465AA">
      <w:pPr>
        <w:ind w:firstLineChars="200" w:firstLine="420"/>
      </w:pPr>
      <w:r>
        <w:rPr>
          <w:rFonts w:hint="eastAsia"/>
        </w:rPr>
        <w:t>“塘上果、塘坡菜、塘中藕、水中鱼”的立体种养模式是陵城区华奥农场的一项新型富民增收项目。该农场围绕莲藕、蔬菜、渔产、水果等产品，形成了种养殖、收购、加工、贮藏和销售于一体的完整产业链，不断带领村民致富增收。农场创办初期，摆在农场负责人薛大哥面前最大的难题就是资金不足，加之需要购买化肥等农资保证莲藕增收，所剩无几的资金让他捉襟见肘。一筹莫展之际，陵城农商银行主动上门对接，根据实际情况，及时发放了</w:t>
      </w:r>
      <w:r>
        <w:t>30</w:t>
      </w:r>
      <w:r>
        <w:t>万元</w:t>
      </w:r>
      <w:r>
        <w:t>“</w:t>
      </w:r>
      <w:r>
        <w:t>鲁担惠农贷</w:t>
      </w:r>
      <w:r>
        <w:t>”</w:t>
      </w:r>
      <w:r>
        <w:t>，解决了薛大哥的燃眉之急。</w:t>
      </w:r>
    </w:p>
    <w:p w:rsidR="001465AA" w:rsidRDefault="001465AA" w:rsidP="001465AA">
      <w:pPr>
        <w:ind w:firstLineChars="200" w:firstLine="420"/>
      </w:pPr>
      <w:r>
        <w:rPr>
          <w:rFonts w:hint="eastAsia"/>
        </w:rPr>
        <w:t>今年以来，陵城农商银行立足地方实际，深耕农村种植产业发展。通过对接区农业农村局，拉出种植产业清单，强化金融支持“基地</w:t>
      </w:r>
      <w:r>
        <w:t>+</w:t>
      </w:r>
      <w:r>
        <w:t>农户</w:t>
      </w:r>
      <w:r>
        <w:t>”“</w:t>
      </w:r>
      <w:r>
        <w:t>公司</w:t>
      </w:r>
      <w:r>
        <w:t>+</w:t>
      </w:r>
      <w:r>
        <w:t>产业</w:t>
      </w:r>
      <w:r>
        <w:t>+</w:t>
      </w:r>
      <w:r>
        <w:t>农户</w:t>
      </w:r>
      <w:r>
        <w:t>”“</w:t>
      </w:r>
      <w:r>
        <w:t>合作社</w:t>
      </w:r>
      <w:r>
        <w:t>+</w:t>
      </w:r>
      <w:r>
        <w:t>基地</w:t>
      </w:r>
      <w:r>
        <w:t>+</w:t>
      </w:r>
      <w:r>
        <w:t>农户</w:t>
      </w:r>
      <w:r>
        <w:t>”</w:t>
      </w:r>
      <w:r>
        <w:t>等经营模式创新发展，不断对育种、育苗、肥料、加工、运输、采购、销售等产业链的</w:t>
      </w:r>
      <w:r>
        <w:t>“</w:t>
      </w:r>
      <w:r>
        <w:t>链</w:t>
      </w:r>
      <w:r>
        <w:t>”</w:t>
      </w:r>
      <w:r>
        <w:t>上主体，强化支持力度，助力辖内农产产业形成</w:t>
      </w:r>
      <w:r>
        <w:t>“</w:t>
      </w:r>
      <w:r>
        <w:t>种、产、销</w:t>
      </w:r>
      <w:r>
        <w:t>”</w:t>
      </w:r>
      <w:r>
        <w:t>良性循环、一体化的</w:t>
      </w:r>
      <w:r>
        <w:t>“</w:t>
      </w:r>
      <w:r>
        <w:t>发展圈</w:t>
      </w:r>
      <w:r>
        <w:t>”</w:t>
      </w:r>
      <w:r>
        <w:t>和</w:t>
      </w:r>
      <w:r>
        <w:t>“</w:t>
      </w:r>
      <w:r>
        <w:t>产业链</w:t>
      </w:r>
      <w:r>
        <w:t>”</w:t>
      </w:r>
      <w:r>
        <w:t>，有力增强农村农业市场潜力和农业生态圈整体的发展活力。截至目前，该行累计为蔬菜产品种植全产业链综合授信达</w:t>
      </w:r>
      <w:r>
        <w:t>1.6</w:t>
      </w:r>
      <w:r>
        <w:t>亿元。</w:t>
      </w:r>
    </w:p>
    <w:p w:rsidR="001465AA" w:rsidRDefault="001465AA" w:rsidP="001465AA">
      <w:pPr>
        <w:ind w:firstLineChars="200" w:firstLine="420"/>
      </w:pPr>
      <w:r>
        <w:rPr>
          <w:rFonts w:hint="eastAsia"/>
        </w:rPr>
        <w:t>小蚂蚱“蹦”出致富音</w:t>
      </w:r>
    </w:p>
    <w:p w:rsidR="001465AA" w:rsidRDefault="001465AA" w:rsidP="001465AA">
      <w:pPr>
        <w:ind w:firstLineChars="200" w:firstLine="420"/>
      </w:pPr>
      <w:r>
        <w:rPr>
          <w:rFonts w:hint="eastAsia"/>
        </w:rPr>
        <w:t>虽然正值收获的金秋时节，但是走进陵城区董屠村孙大哥的大棚里，却没有长势喜人的瓜果蔬菜，只见一层玉米秸秆厚厚地铺散开来，数以万计的蚂蚱成群结队漫天飞舞，耳边尽是“沙沙沙”的扑腾声。</w:t>
      </w:r>
    </w:p>
    <w:p w:rsidR="001465AA" w:rsidRDefault="001465AA" w:rsidP="001465AA">
      <w:pPr>
        <w:ind w:firstLineChars="200" w:firstLine="420"/>
      </w:pPr>
      <w:r>
        <w:rPr>
          <w:rFonts w:hint="eastAsia"/>
        </w:rPr>
        <w:t>“今年养蚂蚱的收成比往年可高多哩。”蚂蚱养殖户孙大哥一边高兴地对陵城农商银行的客户经理说，一边向大家展示今年的成果，孙大哥所展示的蚂蚱学名亚洲飞蝗，肉质松软，蛋白质等营养含量高，“炸蚂蚱”“烤蚂蚱”香辣酥脆，是各大饭店深受欢迎的小吃。“去年在咱农商银行贷了</w:t>
      </w:r>
      <w:r>
        <w:t>30</w:t>
      </w:r>
      <w:r>
        <w:t>万元创业贷，加上之前投入的</w:t>
      </w:r>
      <w:r>
        <w:t>20</w:t>
      </w:r>
      <w:r>
        <w:t>万元，现在我有</w:t>
      </w:r>
      <w:r>
        <w:t>5</w:t>
      </w:r>
      <w:r>
        <w:t>个蚂蚱养殖大棚，一年收入也从</w:t>
      </w:r>
      <w:r>
        <w:t>5</w:t>
      </w:r>
      <w:r>
        <w:t>、</w:t>
      </w:r>
      <w:r>
        <w:t>6</w:t>
      </w:r>
      <w:r>
        <w:t>万元增加到现在</w:t>
      </w:r>
      <w:r>
        <w:t>10</w:t>
      </w:r>
      <w:r>
        <w:t>多万元。</w:t>
      </w:r>
      <w:r>
        <w:t>”</w:t>
      </w:r>
      <w:r>
        <w:t>在孙大哥的蝗虫养殖基地，昔日田间害虫摇身一变，成了</w:t>
      </w:r>
      <w:r>
        <w:t>“</w:t>
      </w:r>
      <w:r>
        <w:t>致富虫</w:t>
      </w:r>
      <w:r>
        <w:t>”</w:t>
      </w:r>
      <w:r>
        <w:t>。</w:t>
      </w:r>
    </w:p>
    <w:p w:rsidR="001465AA" w:rsidRDefault="001465AA" w:rsidP="001465AA">
      <w:pPr>
        <w:ind w:firstLineChars="200" w:firstLine="420"/>
      </w:pPr>
      <w:r>
        <w:rPr>
          <w:rFonts w:hint="eastAsia"/>
        </w:rPr>
        <w:t>陵城农商银行结合当地蚂蚱养殖产业发展需求，围绕养殖、加工、餐饮、电商、销售等蚂蚱产业链农业龙头企业、个体工商户等金融需求，量身定制金融服务方案。同时通过组织摸排、部门对接等方式获取养殖产业等行业客户名单，建立走访营销台账，结合资金流水、经营状况、纳税额等信息，一户一策合理定价。大力推广“创业担保贷”“退役军人创业贷”等特色金融产品，助力特色养殖产业享受贴息政策。截至目前，累计为</w:t>
      </w:r>
      <w:r>
        <w:t>467</w:t>
      </w:r>
      <w:r>
        <w:t>家养殖户年节约融资成本</w:t>
      </w:r>
      <w:r>
        <w:t>210</w:t>
      </w:r>
      <w:r>
        <w:t>余万元。</w:t>
      </w:r>
    </w:p>
    <w:p w:rsidR="001465AA" w:rsidRDefault="001465AA" w:rsidP="000D46AB">
      <w:pPr>
        <w:jc w:val="right"/>
      </w:pPr>
      <w:r w:rsidRPr="000D46AB">
        <w:rPr>
          <w:rFonts w:hint="eastAsia"/>
        </w:rPr>
        <w:t>陵城农商银行</w:t>
      </w:r>
      <w:r>
        <w:rPr>
          <w:rFonts w:hint="eastAsia"/>
        </w:rPr>
        <w:t>2023-10-17</w:t>
      </w:r>
    </w:p>
    <w:p w:rsidR="001465AA" w:rsidRDefault="001465AA" w:rsidP="00625D54">
      <w:pPr>
        <w:sectPr w:rsidR="001465AA" w:rsidSect="00625D54">
          <w:type w:val="continuous"/>
          <w:pgSz w:w="11906" w:h="16838"/>
          <w:pgMar w:top="1644" w:right="1236" w:bottom="1418" w:left="1814" w:header="851" w:footer="907" w:gutter="0"/>
          <w:pgNumType w:start="1"/>
          <w:cols w:space="720"/>
          <w:docGrid w:type="lines" w:linePitch="341" w:charSpace="2373"/>
        </w:sectPr>
      </w:pPr>
    </w:p>
    <w:p w:rsidR="00EF61B1" w:rsidRDefault="00EF61B1"/>
    <w:sectPr w:rsidR="00EF61B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465AA"/>
    <w:rsid w:val="001465AA"/>
    <w:rsid w:val="00EF61B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465A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465A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294</Words>
  <Characters>1677</Characters>
  <Application>Microsoft Office Word</Application>
  <DocSecurity>0</DocSecurity>
  <Lines>13</Lines>
  <Paragraphs>3</Paragraphs>
  <ScaleCrop>false</ScaleCrop>
  <Company>Microsoft</Company>
  <LinksUpToDate>false</LinksUpToDate>
  <CharactersWithSpaces>1968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2024-01-03T07:53:00Z</dcterms:created>
</cp:coreProperties>
</file>