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58CD" w:rsidRPr="00600E25" w:rsidRDefault="005158CD" w:rsidP="00600E25">
      <w:pPr>
        <w:pStyle w:val="1"/>
      </w:pPr>
      <w:r w:rsidRPr="00600E25">
        <w:rPr>
          <w:rFonts w:hint="eastAsia"/>
        </w:rPr>
        <w:t>自觉担当起弘扬新时代红色文化使命</w:t>
      </w:r>
    </w:p>
    <w:p w:rsidR="005158CD" w:rsidRDefault="005158CD" w:rsidP="005158CD">
      <w:pPr>
        <w:ind w:firstLineChars="200" w:firstLine="420"/>
        <w:jc w:val="left"/>
      </w:pPr>
      <w:r>
        <w:rPr>
          <w:rFonts w:hint="eastAsia"/>
        </w:rPr>
        <w:t>汪华红</w:t>
      </w:r>
    </w:p>
    <w:p w:rsidR="005158CD" w:rsidRDefault="005158CD" w:rsidP="005158CD">
      <w:pPr>
        <w:ind w:firstLineChars="200" w:firstLine="420"/>
        <w:jc w:val="left"/>
      </w:pPr>
      <w:r>
        <w:rPr>
          <w:rFonts w:hint="eastAsia"/>
        </w:rPr>
        <w:t>习近平总书记在文化传承发展座谈会上强调：“在新的起点上继续推动文化繁荣、建设文化强国、建设中华民族现代文明，是我们在新时代新的文化使命。”这是站在党和国家事业发展全局的战略高度，对中华文化传承发展作出的新阐释、提出的新要求，我们要认真学习领会。</w:t>
      </w:r>
    </w:p>
    <w:p w:rsidR="005158CD" w:rsidRDefault="005158CD" w:rsidP="005158CD">
      <w:pPr>
        <w:ind w:firstLineChars="200" w:firstLine="420"/>
        <w:jc w:val="left"/>
      </w:pPr>
      <w:r>
        <w:rPr>
          <w:rFonts w:hint="eastAsia"/>
        </w:rPr>
        <w:t>把牢政治属性</w:t>
      </w:r>
    </w:p>
    <w:p w:rsidR="005158CD" w:rsidRDefault="005158CD" w:rsidP="005158CD">
      <w:pPr>
        <w:ind w:firstLineChars="200" w:firstLine="420"/>
        <w:jc w:val="left"/>
      </w:pPr>
      <w:r>
        <w:rPr>
          <w:rFonts w:hint="eastAsia"/>
        </w:rPr>
        <w:t>履行史志崇高使命</w:t>
      </w:r>
    </w:p>
    <w:p w:rsidR="005158CD" w:rsidRDefault="005158CD" w:rsidP="005158CD">
      <w:pPr>
        <w:ind w:firstLineChars="200" w:firstLine="420"/>
        <w:jc w:val="left"/>
      </w:pPr>
      <w:r>
        <w:rPr>
          <w:rFonts w:hint="eastAsia"/>
        </w:rPr>
        <w:t>唐代思想家和史学家魏征说：“以铜为鉴，可以正衣冠；以人为鉴，可以知得失；以史为鉴，可以知兴替。”清代思想家和史论家龚自珍也说：“出乎史，入乎道，欲知大道，必先为史。”这些论述都说明一个不易之理，即明大道、知得失非读史学史不可。</w:t>
      </w:r>
    </w:p>
    <w:p w:rsidR="005158CD" w:rsidRDefault="005158CD" w:rsidP="005158CD">
      <w:pPr>
        <w:ind w:firstLineChars="200" w:firstLine="420"/>
        <w:jc w:val="left"/>
      </w:pPr>
      <w:r>
        <w:rPr>
          <w:rFonts w:hint="eastAsia"/>
        </w:rPr>
        <w:t>全面深入了解中华文明的历史，不仅需要对历史家底进行摸排清点和保护展示，还要对浩瀚历史的意义与价值进行深入发掘和现代阐释。习近平总书记的重要讲话，对中华文化传承发展的一系列重大理论和现实问题作出透辟阐述，就是在深入研究历史的基础上，对我们民族文化内在性格特征的深刻揭示。</w:t>
      </w:r>
    </w:p>
    <w:p w:rsidR="005158CD" w:rsidRDefault="005158CD" w:rsidP="005158CD">
      <w:pPr>
        <w:ind w:firstLineChars="200" w:firstLine="420"/>
        <w:jc w:val="left"/>
      </w:pPr>
      <w:r>
        <w:rPr>
          <w:rFonts w:hint="eastAsia"/>
        </w:rPr>
        <w:t>习近平总书记强调，红色资源是我们党艰辛而辉煌奋斗历程的见证，是最宝贵的精神财富。红色血脉是中国共产党政治本色的集中体现，是新时代共产党人的精神力量源泉。</w:t>
      </w:r>
    </w:p>
    <w:p w:rsidR="005158CD" w:rsidRDefault="005158CD" w:rsidP="005158CD">
      <w:pPr>
        <w:ind w:firstLineChars="200" w:firstLine="420"/>
        <w:jc w:val="left"/>
      </w:pPr>
      <w:r>
        <w:rPr>
          <w:rFonts w:hint="eastAsia"/>
        </w:rPr>
        <w:t>史志工作具有很强的政治属性。史志工作是意识形态工作的重要阵地，我们史志工作者要把牢政治属性，坚定政治方向，挖掘、传承红色文化，赓续红色血脉，弘扬伟大建党精神，履行好以史为镜和知往鉴今职责，以正能量鼓舞人、激励人、引导人。</w:t>
      </w:r>
    </w:p>
    <w:p w:rsidR="005158CD" w:rsidRDefault="005158CD" w:rsidP="005158CD">
      <w:pPr>
        <w:ind w:firstLineChars="200" w:firstLine="420"/>
        <w:jc w:val="left"/>
      </w:pPr>
      <w:r>
        <w:rPr>
          <w:rFonts w:hint="eastAsia"/>
        </w:rPr>
        <w:t>聚焦红色地标</w:t>
      </w:r>
    </w:p>
    <w:p w:rsidR="005158CD" w:rsidRDefault="005158CD" w:rsidP="005158CD">
      <w:pPr>
        <w:ind w:firstLineChars="200" w:firstLine="420"/>
        <w:jc w:val="left"/>
      </w:pPr>
      <w:r>
        <w:rPr>
          <w:rFonts w:hint="eastAsia"/>
        </w:rPr>
        <w:t>加深屯溪党史“印记”</w:t>
      </w:r>
    </w:p>
    <w:p w:rsidR="005158CD" w:rsidRDefault="005158CD" w:rsidP="005158CD">
      <w:pPr>
        <w:ind w:firstLineChars="200" w:firstLine="420"/>
        <w:jc w:val="left"/>
      </w:pPr>
      <w:r>
        <w:rPr>
          <w:rFonts w:hint="eastAsia"/>
        </w:rPr>
        <w:t>屯溪有着光荣革命传统，历来是孕育、传承伟大精神的热土、彰显革命传统的高地，屯溪及战斗牺牲在屯溪的共产党人是伟大建党精神的参与者、推动者、实践者。土地革命战争时期，江西都昌人詹锦坤，经组织安排到屯溪，在裁缝店以当伙计为掩护，秘密开展党的工作，成为屯溪革命火种点燃者。以挑货郎担、在下草市私塾教书作掩护，开展革命工作的皖南特委秘书刘伯林，在“小练惨案”中被捕监押在屯溪强戒所，受尽酷刑，英勇就义，表现了共产党员崇高的革命气节。屯溪阳湖镇人李夏，</w:t>
      </w:r>
      <w:r>
        <w:t>2019</w:t>
      </w:r>
      <w:r>
        <w:t>年</w:t>
      </w:r>
      <w:r>
        <w:t>8</w:t>
      </w:r>
      <w:r>
        <w:t>月</w:t>
      </w:r>
      <w:r>
        <w:t>10</w:t>
      </w:r>
      <w:r>
        <w:t>日殉职在抗击</w:t>
      </w:r>
      <w:r>
        <w:t>“</w:t>
      </w:r>
      <w:r>
        <w:t>利奇马</w:t>
      </w:r>
      <w:r>
        <w:t>”</w:t>
      </w:r>
      <w:r>
        <w:t>抢险救援一线，书写了不忘初心、牢</w:t>
      </w:r>
      <w:r>
        <w:rPr>
          <w:rFonts w:hint="eastAsia"/>
        </w:rPr>
        <w:t>记使命的无悔青春，生动体现了对党忠诚的崇高品格。</w:t>
      </w:r>
    </w:p>
    <w:p w:rsidR="005158CD" w:rsidRDefault="005158CD" w:rsidP="005158CD">
      <w:pPr>
        <w:ind w:firstLineChars="200" w:firstLine="420"/>
        <w:jc w:val="left"/>
      </w:pPr>
      <w:r>
        <w:rPr>
          <w:rFonts w:hint="eastAsia"/>
        </w:rPr>
        <w:t>屯溪是一块承载光荣革命历史的红色土地，有着丰富的红色资源。周恩来、方志敏、陈毅等革命前辈都曾关注和战斗过。作为皖南重镇，屯溪早在</w:t>
      </w:r>
      <w:r>
        <w:t>1928</w:t>
      </w:r>
      <w:r>
        <w:t>年就有中共党员活动。土地革命战争时期，屯溪是中共党组织配合苏区斗争牵制敌人、打击敌人的重要前哨，是中共安徽省委成立时，全省三个白色区域工作中心县之一、领导皖南革命斗争的中心。中共闽浙赣省委和方志敏派员在屯溪重建中共皖南特委，秘密开展党的活动，领导组织建立皖南苏维埃政府红色政权。抗日战争爆发后，中央军委新四军分会副书记陈毅为筹划新四军来岩寺集中和新四军军部从南昌迁来事宜</w:t>
      </w:r>
      <w:r>
        <w:t>,</w:t>
      </w:r>
      <w:r>
        <w:t>先期</w:t>
      </w:r>
      <w:r>
        <w:rPr>
          <w:rFonts w:hint="eastAsia"/>
        </w:rPr>
        <w:t>到屯溪工作。党在屯溪这块热土上领导人民进行艰苦卓绝的革命斗争，取得了胜利。</w:t>
      </w:r>
    </w:p>
    <w:p w:rsidR="005158CD" w:rsidRDefault="005158CD" w:rsidP="005158CD">
      <w:pPr>
        <w:ind w:firstLineChars="200" w:firstLine="420"/>
        <w:jc w:val="left"/>
      </w:pPr>
      <w:r>
        <w:rPr>
          <w:rFonts w:hint="eastAsia"/>
        </w:rPr>
        <w:t>屯溪区已成功改陈布展中共皖南特委旧址纪念馆，全力打造皖浙赣乃至全国极具鲜明特色和影响力的爱国主义教育和革命传统教育重要平台、红色文化传承基地，让其成为皖南和皖浙赣边区人民革命斗争的重要纪念场所和历史见证地。目前，纪念馆已是安徽省爱国主义教育示范基地、安徽省党员干部党史教育基地、安徽省新四军历史研究会红色教育基地。</w:t>
      </w:r>
    </w:p>
    <w:p w:rsidR="005158CD" w:rsidRDefault="005158CD" w:rsidP="005158CD">
      <w:pPr>
        <w:ind w:firstLineChars="200" w:firstLine="420"/>
        <w:jc w:val="left"/>
      </w:pPr>
      <w:r>
        <w:rPr>
          <w:rFonts w:hint="eastAsia"/>
        </w:rPr>
        <w:t>创新方式，针对不同受众，努力讲好并传播好党史故事。编纂《火种——中共皖南特委图册》，公开出版发行；撰写宣传资政文章《利用资源优势传承红色基因》，摄制《皖南特委》纪录片等，放大红色资源效应，提升红色历史文化影响力，产生广泛的政治效应和社会影响。</w:t>
      </w:r>
    </w:p>
    <w:p w:rsidR="005158CD" w:rsidRDefault="005158CD" w:rsidP="005158CD">
      <w:pPr>
        <w:ind w:firstLineChars="200" w:firstLine="420"/>
        <w:jc w:val="left"/>
      </w:pPr>
      <w:r>
        <w:rPr>
          <w:rFonts w:hint="eastAsia"/>
        </w:rPr>
        <w:t>深化文化传承</w:t>
      </w:r>
    </w:p>
    <w:p w:rsidR="005158CD" w:rsidRDefault="005158CD" w:rsidP="005158CD">
      <w:pPr>
        <w:ind w:firstLineChars="200" w:firstLine="420"/>
        <w:jc w:val="left"/>
      </w:pPr>
      <w:r>
        <w:rPr>
          <w:rFonts w:hint="eastAsia"/>
        </w:rPr>
        <w:t>守好屯溪红色家园</w:t>
      </w:r>
    </w:p>
    <w:p w:rsidR="005158CD" w:rsidRDefault="005158CD" w:rsidP="005158CD">
      <w:pPr>
        <w:ind w:firstLineChars="200" w:firstLine="420"/>
        <w:jc w:val="left"/>
      </w:pPr>
      <w:r>
        <w:rPr>
          <w:rFonts w:hint="eastAsia"/>
        </w:rPr>
        <w:t>学好党的历史，了解过去才能把握今日，把握今日才能创造明天。学习贯彻习近平新时代中国特色社会主义思想主题教育已在全党深入开展，党史工作者必须结合深化“四史”学习教育，以史为鉴，善于运用共产党人宝贵的精神财富、丰厚的政治资源，深入学习习近平总书记重要讲话精神，从中汲取营养，自觉担当起弘扬新时代红色文化使命，进一步发挥好存史资政育人作用。</w:t>
      </w:r>
    </w:p>
    <w:p w:rsidR="005158CD" w:rsidRDefault="005158CD" w:rsidP="005158CD">
      <w:pPr>
        <w:ind w:firstLineChars="200" w:firstLine="420"/>
        <w:jc w:val="left"/>
      </w:pPr>
      <w:r>
        <w:rPr>
          <w:rFonts w:hint="eastAsia"/>
        </w:rPr>
        <w:t>作为党史工作者，我们要聚焦主责主业，高标准、严要求，利用党史资源，讲好党史故事，在资政育人中发力。一是突出党史研究，编纂并拟公开出版《屯溪红色家谱》。二是巩固深化党史学习教育，坚持先学一步、学深一层、当好表率，为全区“四史”宣传教育提供高质量服务。三是抓好《屯溪老街志》《屯溪年鉴》编纂出版，深入推进综合年鉴“一年一鉴、公开出版”工作。四是挖掘、保护、利用好红色资源，筹划中国“工合”浙皖办事处旧址陈列馆，充分发挥好中共皖南特委旧址纪念馆基地作用，让党员干部从红色资源中汲取思想力量、奋进力量、智慧力量。</w:t>
      </w:r>
    </w:p>
    <w:p w:rsidR="005158CD" w:rsidRDefault="005158CD" w:rsidP="005158CD">
      <w:pPr>
        <w:ind w:firstLineChars="200" w:firstLine="420"/>
        <w:jc w:val="left"/>
      </w:pPr>
      <w:r>
        <w:rPr>
          <w:rFonts w:hint="eastAsia"/>
        </w:rPr>
        <w:t>在新的历史考验下，史志工作者要担负起新的红色文化使命，自觉传承党的红色文化，继承党的红色血脉，以守正创新的正气和锐气，践行党史姓党、党史为党光荣使命。</w:t>
      </w:r>
    </w:p>
    <w:p w:rsidR="005158CD" w:rsidRDefault="005158CD" w:rsidP="005158CD">
      <w:pPr>
        <w:ind w:firstLineChars="200" w:firstLine="420"/>
        <w:jc w:val="right"/>
      </w:pPr>
      <w:r w:rsidRPr="00173654">
        <w:rPr>
          <w:rFonts w:hint="eastAsia"/>
        </w:rPr>
        <w:t>黄山日报</w:t>
      </w:r>
      <w:r>
        <w:rPr>
          <w:rFonts w:hint="eastAsia"/>
        </w:rPr>
        <w:t>2023-09-27</w:t>
      </w:r>
    </w:p>
    <w:p w:rsidR="005158CD" w:rsidRDefault="005158CD" w:rsidP="0010300B">
      <w:pPr>
        <w:sectPr w:rsidR="005158CD" w:rsidSect="0010300B">
          <w:type w:val="continuous"/>
          <w:pgSz w:w="11906" w:h="16838"/>
          <w:pgMar w:top="1644" w:right="1236" w:bottom="1418" w:left="1814" w:header="851" w:footer="907" w:gutter="0"/>
          <w:pgNumType w:start="1"/>
          <w:cols w:space="720"/>
          <w:docGrid w:type="lines" w:linePitch="341" w:charSpace="2373"/>
        </w:sectPr>
      </w:pPr>
    </w:p>
    <w:p w:rsidR="00BE6E9C" w:rsidRDefault="00BE6E9C"/>
    <w:sectPr w:rsidR="00BE6E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58CD"/>
    <w:rsid w:val="005158CD"/>
    <w:rsid w:val="00BE6E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58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158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1702</Characters>
  <Application>Microsoft Office Word</Application>
  <DocSecurity>0</DocSecurity>
  <Lines>14</Lines>
  <Paragraphs>3</Paragraphs>
  <ScaleCrop>false</ScaleCrop>
  <Company>Microsoft</Company>
  <LinksUpToDate>false</LinksUpToDate>
  <CharactersWithSpaces>1997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2024-01-04T02:28:00Z</dcterms:created>
</cp:coreProperties>
</file>