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1698" w:rsidRDefault="009D1698" w:rsidP="00AF4564">
      <w:pPr>
        <w:pStyle w:val="1"/>
      </w:pPr>
      <w:r w:rsidRPr="00AF4564">
        <w:rPr>
          <w:rFonts w:hint="eastAsia"/>
        </w:rPr>
        <w:t>张旭晨：</w:t>
      </w:r>
      <w:r w:rsidRPr="00AF4564">
        <w:t>推深做实林长制保障</w:t>
      </w:r>
      <w:r>
        <w:rPr>
          <w:rFonts w:hint="eastAsia"/>
        </w:rPr>
        <w:t>甘肃</w:t>
      </w:r>
      <w:r w:rsidRPr="00AF4564">
        <w:t>省林草事业高质量发展</w:t>
      </w:r>
    </w:p>
    <w:p w:rsidR="009D1698" w:rsidRDefault="009D1698" w:rsidP="009D1698">
      <w:pPr>
        <w:ind w:firstLineChars="200" w:firstLine="420"/>
      </w:pPr>
      <w:r>
        <w:rPr>
          <w:rFonts w:hint="eastAsia"/>
        </w:rPr>
        <w:t>全面推行林长制是以习近平同志为核心的党中央关于生态文明建设的重要制度创新，是贯彻习近平生态文明思想的生动实践和推进林草高质量发展的制度保障。我省立足生态区位重要、生态环境脆弱、缺林少绿的省情实际，深入学习贯彻党的二十大关于“促进人与自然和谐共生”的部署要求和中共中央办公厅、国务院办公厅《关于全面推行林长制的意见》精神，充分发挥林长制的引领作用，通过构建林长制组织体系、责任体系、制度体系，着力推动增绿、护绿、用绿、活绿工作，推进林草重点工作提质量、上水平，为林草事业高质量发展提供制度保障。</w:t>
      </w:r>
    </w:p>
    <w:p w:rsidR="009D1698" w:rsidRDefault="009D1698" w:rsidP="009D1698">
      <w:pPr>
        <w:ind w:firstLineChars="200" w:firstLine="420"/>
      </w:pPr>
      <w:r>
        <w:rPr>
          <w:rFonts w:hint="eastAsia"/>
        </w:rPr>
        <w:t>一、深刻认识全面推行林长制的重大意义，以高度的责任感落实中央和省委、省政府决策部署</w:t>
      </w:r>
    </w:p>
    <w:p w:rsidR="009D1698" w:rsidRDefault="009D1698" w:rsidP="009D1698">
      <w:pPr>
        <w:ind w:firstLineChars="200" w:firstLine="420"/>
      </w:pPr>
      <w:r>
        <w:rPr>
          <w:rFonts w:hint="eastAsia"/>
        </w:rPr>
        <w:t>习近平总书记在全国生态环境保护大会上指出，要始终坚持用最严格制度最严密法治保护生态环境。全面推行林长制，旨在明确地方党政领导干部保护发展森林草原资源目标责任，构建党政同责、属地负责、部门协同、源头治理、全域覆盖的长效机制，加快推进生态文明建设。全省各地深刻认识全面推行林长制的重大意义，始终坚持高站位谋划、高起点推动落实。全面推行林长制是“国之大者”。</w:t>
      </w:r>
      <w:r>
        <w:t>2020</w:t>
      </w:r>
      <w:r>
        <w:t>年</w:t>
      </w:r>
      <w:r>
        <w:t>11</w:t>
      </w:r>
      <w:r>
        <w:t>月，习近平总书记主持召开中央深改委第十六次会议，审议通过《关于全面推行林长制的意见》，在全国部署推动林长制工作。全面推行林长制是做到</w:t>
      </w:r>
      <w:r>
        <w:t>“</w:t>
      </w:r>
      <w:r>
        <w:t>两个维护</w:t>
      </w:r>
      <w:r>
        <w:rPr>
          <w:rFonts w:hint="eastAsia"/>
        </w:rPr>
        <w:t>”的具体举措。省委、省政府主要领导担任省级双总林长，审定出台我省《关于全面推行林长制工作的实施意见》，持续高位推动林长制工作。全面推行林长制是“省之要者”。我省作为国家“两屏三带”生态安全屏障重要组成部分，林草资源在全省生态建设中发挥着不可替代的重要作用。全面推行林长制对加快林草事业发展，构筑国家西部生态安全屏障意义重大。省委十四届三次全会专题研究加强生态文明建设工作，审定《中共甘肃省委关于进一步加强生态文明建设的决定》，以林长制为抓手推进“扩绿”“治沙”等工作。全面推行林长制是“民之盼者”。随着经济社会发展，人民群众对干净水质、清新空气、优质环境的需求比以往任何时候都更加强烈，对推窗见绿、出门见景、抬头见蓝的美好生活期望更高。全省各级林长强化责任担当，认真履职尽责，省市县三级林长今年已开展巡林调研</w:t>
      </w:r>
      <w:r>
        <w:t>4246</w:t>
      </w:r>
      <w:r>
        <w:t>次，协调解决重点难点问题，以实实在在的林草建设成效满足群众日益增长的生态需求。</w:t>
      </w:r>
    </w:p>
    <w:p w:rsidR="009D1698" w:rsidRDefault="009D1698" w:rsidP="009D1698">
      <w:pPr>
        <w:ind w:firstLineChars="200" w:firstLine="420"/>
      </w:pPr>
      <w:r>
        <w:rPr>
          <w:rFonts w:hint="eastAsia"/>
        </w:rPr>
        <w:t>二、加快构建林长制“三大体系”，靠实各级党委政府保护发展林草资源主体责任</w:t>
      </w:r>
    </w:p>
    <w:p w:rsidR="009D1698" w:rsidRDefault="009D1698" w:rsidP="009D1698">
      <w:pPr>
        <w:ind w:firstLineChars="200" w:firstLine="420"/>
      </w:pPr>
      <w:r>
        <w:rPr>
          <w:rFonts w:hint="eastAsia"/>
        </w:rPr>
        <w:t>习近平总书记在主持召开中央深改委第十六次会议时指出，建立健全党政领导责任体系，明确各级林长的森林草原保护发展责任。全面推行林长制工作以来，按照省委、省政府统一部署，全省各地齐抓共管、整体推进，初步构建起上下衔接、系统完备的组织体系，权责清晰、职责明确的责任体系，保障有力、运行有效的制度体系。全面构建组织体系。省市县乡四级均设置总林长和林长，村级设立林长和副林长。目前全省共设立五级林长</w:t>
      </w:r>
      <w:r>
        <w:t>66422</w:t>
      </w:r>
      <w:r>
        <w:t>名。其中，省级</w:t>
      </w:r>
      <w:r>
        <w:t>10</w:t>
      </w:r>
      <w:r>
        <w:t>名、市级</w:t>
      </w:r>
      <w:r>
        <w:t>154</w:t>
      </w:r>
      <w:r>
        <w:t>名、县级</w:t>
      </w:r>
      <w:r>
        <w:t>1704</w:t>
      </w:r>
      <w:r>
        <w:t>名、乡级</w:t>
      </w:r>
      <w:r>
        <w:t>16695</w:t>
      </w:r>
      <w:r>
        <w:t>名、村级</w:t>
      </w:r>
      <w:r>
        <w:t>47859</w:t>
      </w:r>
      <w:r>
        <w:t>名。设置林长制公示牌</w:t>
      </w:r>
      <w:r>
        <w:t>18773</w:t>
      </w:r>
      <w:r>
        <w:t>块。在省市县三级设立林长办，结合乡镇标准化林业站建设设置乡镇林长办。全面构建责任体系。将林长履职情况纳入市州领导班子年度考核经济社会发展实绩指标体系，将林长制工作纳入市县领导干部自然资源资产离任（任中）审计。省领导小组</w:t>
      </w:r>
      <w:r>
        <w:t>14</w:t>
      </w:r>
      <w:r>
        <w:t>个成员单位对照职责分工，发挥职能优势，协同推进林长制工作。省林长办出台《甘肃省林长制工作考核办法》，根据考核结果落实督查激励政策措施。全面构建制度体系。发挥林长制工作领导小组会议、信息报送公开、工作督查、部门协作等配套制度作用，探索建立林长制季调度制度和资源清单、责任清单、问题清单、工作</w:t>
      </w:r>
      <w:r>
        <w:rPr>
          <w:rFonts w:hint="eastAsia"/>
        </w:rPr>
        <w:t>提示单、督办函的“四单一函”制度，初步建成林长制智慧信息系统管理平台，推行“林长</w:t>
      </w:r>
      <w:r>
        <w:t>+</w:t>
      </w:r>
      <w:r>
        <w:t>生态护林员</w:t>
      </w:r>
      <w:r>
        <w:t>+</w:t>
      </w:r>
      <w:r>
        <w:t>草管员</w:t>
      </w:r>
      <w:r>
        <w:t>+</w:t>
      </w:r>
      <w:r>
        <w:t>公益林管护员</w:t>
      </w:r>
      <w:r>
        <w:t>”</w:t>
      </w:r>
      <w:r>
        <w:t>的</w:t>
      </w:r>
      <w:r>
        <w:t>“</w:t>
      </w:r>
      <w:r>
        <w:t>一长三员</w:t>
      </w:r>
      <w:r>
        <w:t>”</w:t>
      </w:r>
      <w:r>
        <w:t>网格化管理，林长制改革取得明显成效。</w:t>
      </w:r>
    </w:p>
    <w:p w:rsidR="009D1698" w:rsidRDefault="009D1698" w:rsidP="009D1698">
      <w:pPr>
        <w:ind w:firstLineChars="200" w:firstLine="420"/>
      </w:pPr>
      <w:r>
        <w:rPr>
          <w:rFonts w:hint="eastAsia"/>
        </w:rPr>
        <w:t>三、着力推动“四绿工作”，以林长制引领和推动林草事业高质量发展</w:t>
      </w:r>
    </w:p>
    <w:p w:rsidR="009D1698" w:rsidRDefault="009D1698" w:rsidP="009D1698">
      <w:pPr>
        <w:ind w:firstLineChars="200" w:firstLine="420"/>
      </w:pPr>
      <w:r>
        <w:rPr>
          <w:rFonts w:hint="eastAsia"/>
        </w:rPr>
        <w:t>习近平总书记今年在黑龙江考察时指出，要树立增绿就是增优势、护林就是护财富的理念，在保护的前提下让老百姓通过发展林下经济增加收入。全省各地牢固树立和践行绿水青山就是金山银山理念，统筹山水林田湖草沙一体化保护和系统治理，着力推动“四绿”工作。着力推动科学“增绿”。准确把握“科学绿化”和“大规模推进”两个关键词，坚持以水定绿，适地适绿，大力发展节水林草。积极争取落实</w:t>
      </w:r>
      <w:r>
        <w:t>2023</w:t>
      </w:r>
      <w:r>
        <w:t>年各类林草建设资金</w:t>
      </w:r>
      <w:r>
        <w:t>81.48</w:t>
      </w:r>
      <w:r>
        <w:t>亿元，争取国家下达</w:t>
      </w:r>
      <w:r>
        <w:t>2023</w:t>
      </w:r>
      <w:r>
        <w:t>年国土绿化任务</w:t>
      </w:r>
      <w:r>
        <w:t>1246</w:t>
      </w:r>
      <w:r>
        <w:t>万亩，连续两年任务量居全国第二位。完成</w:t>
      </w:r>
      <w:r>
        <w:t>“</w:t>
      </w:r>
      <w:r>
        <w:t>十四五</w:t>
      </w:r>
      <w:r>
        <w:t>”</w:t>
      </w:r>
      <w:r>
        <w:t>防沙治沙</w:t>
      </w:r>
      <w:r>
        <w:t>745.5</w:t>
      </w:r>
      <w:r>
        <w:t>万亩，占国家下达目标任务的</w:t>
      </w:r>
      <w:r>
        <w:t>88.75%</w:t>
      </w:r>
      <w:r>
        <w:t>。着力推动严格</w:t>
      </w:r>
      <w:r>
        <w:t>“</w:t>
      </w:r>
      <w:r>
        <w:t>护绿</w:t>
      </w:r>
      <w:r>
        <w:t>”</w:t>
      </w:r>
      <w:r>
        <w:t>。开展打击毁林毁草专项行动，推行草原森林湿地休养生息。</w:t>
      </w:r>
      <w:r>
        <w:t>2022</w:t>
      </w:r>
      <w:r>
        <w:t>年全省森林督查违法案件数量较上年度下降</w:t>
      </w:r>
      <w:r>
        <w:t>37%</w:t>
      </w:r>
      <w:r>
        <w:t>。推进国家公园</w:t>
      </w:r>
      <w:r>
        <w:t>“</w:t>
      </w:r>
      <w:r>
        <w:t>天地空</w:t>
      </w:r>
      <w:r>
        <w:t>”</w:t>
      </w:r>
      <w:r>
        <w:t>一体化综合监测网络体系建设，初步建成甘肃智慧林草管理平台，开展自然保护地明察暗访，提升保护监管水平。推进森林草原火灾防灭一体，有效防控林业草原有害生物灾害，确保资源安全。着力推动高效</w:t>
      </w:r>
      <w:r>
        <w:t>“</w:t>
      </w:r>
      <w:r>
        <w:t>用绿</w:t>
      </w:r>
      <w:r>
        <w:t>”</w:t>
      </w:r>
      <w:r>
        <w:t>。发挥森林集水库、粮库、钱库、碳库于一身的宝库作用，将资源优势变成发展优势，持续带动老百姓增收致富。探索开展林业碳汇交易工作，拓</w:t>
      </w:r>
      <w:r>
        <w:rPr>
          <w:rFonts w:hint="eastAsia"/>
        </w:rPr>
        <w:t>宽林草生态产品价值实现渠道。因地制宜发展林草产业，全省经济林果和林下经济产值超过</w:t>
      </w:r>
      <w:r>
        <w:t>700</w:t>
      </w:r>
      <w:r>
        <w:t>亿元。开展核桃、花椒、油橄榄三年倍增行动，</w:t>
      </w:r>
      <w:r>
        <w:t>2023</w:t>
      </w:r>
      <w:r>
        <w:t>年新建基地</w:t>
      </w:r>
      <w:r>
        <w:t>7.23</w:t>
      </w:r>
      <w:r>
        <w:t>万亩、完成提质增效</w:t>
      </w:r>
      <w:r>
        <w:t>39.47</w:t>
      </w:r>
      <w:r>
        <w:t>万亩。着力推动改革</w:t>
      </w:r>
      <w:r>
        <w:t>“</w:t>
      </w:r>
      <w:r>
        <w:t>活绿</w:t>
      </w:r>
      <w:r>
        <w:t>”</w:t>
      </w:r>
      <w:r>
        <w:t>。深化林草综合改革，破解林草发展的体制机制障碍。全省</w:t>
      </w:r>
      <w:r>
        <w:t>3</w:t>
      </w:r>
      <w:r>
        <w:t>个国有林场被中国林场协会授予</w:t>
      </w:r>
      <w:r>
        <w:t>2023</w:t>
      </w:r>
      <w:r>
        <w:t>年度全国</w:t>
      </w:r>
      <w:r>
        <w:t>“</w:t>
      </w:r>
      <w:r>
        <w:t>十佳林场</w:t>
      </w:r>
      <w:r>
        <w:t>”</w:t>
      </w:r>
      <w:r>
        <w:t>荣誉称号。省林草局与省农发行、省农信社签订协议，为全省</w:t>
      </w:r>
      <w:r>
        <w:t>“</w:t>
      </w:r>
      <w:r>
        <w:t>十四五</w:t>
      </w:r>
      <w:r>
        <w:t>”</w:t>
      </w:r>
      <w:r>
        <w:t>林草发展提供贷款授信</w:t>
      </w:r>
      <w:r>
        <w:t>450</w:t>
      </w:r>
      <w:r>
        <w:t>亿元。推动组建甘肃建投林草投资集团有限责任公司，探索林草投融资新模式。深化</w:t>
      </w:r>
      <w:r>
        <w:t>“</w:t>
      </w:r>
      <w:r>
        <w:t>放管服</w:t>
      </w:r>
      <w:r>
        <w:t>”</w:t>
      </w:r>
      <w:r>
        <w:t>改革，最大限度压缩</w:t>
      </w:r>
      <w:r>
        <w:t>33</w:t>
      </w:r>
      <w:r>
        <w:t>项林草行政许可办理时限，为全省发展提供用林用草服务。</w:t>
      </w:r>
    </w:p>
    <w:p w:rsidR="009D1698" w:rsidRDefault="009D1698" w:rsidP="009D1698">
      <w:pPr>
        <w:ind w:firstLineChars="200" w:firstLine="420"/>
      </w:pPr>
      <w:r>
        <w:rPr>
          <w:rFonts w:hint="eastAsia"/>
        </w:rPr>
        <w:t>四、持续推深做实林长制，抢抓重大战略机遇，为建设人与自然和谐共生的美丽甘肃作出林草新贡献</w:t>
      </w:r>
    </w:p>
    <w:p w:rsidR="009D1698" w:rsidRDefault="009D1698" w:rsidP="009D1698">
      <w:pPr>
        <w:ind w:firstLineChars="200" w:firstLine="420"/>
      </w:pPr>
      <w:r>
        <w:rPr>
          <w:rFonts w:hint="eastAsia"/>
        </w:rPr>
        <w:t>习近平总书记在</w:t>
      </w:r>
      <w:r>
        <w:t>2022</w:t>
      </w:r>
      <w:r>
        <w:t>年参加首都义务植树活动时指出，森林和草原对国家生态安全具有基础性、战略性作用，林草兴则生态兴。我省林草湿地资源面积超过国土面积的</w:t>
      </w:r>
      <w:r>
        <w:t>55%</w:t>
      </w:r>
      <w:r>
        <w:t>，现有各级各类自然保护地</w:t>
      </w:r>
      <w:r>
        <w:t>234</w:t>
      </w:r>
      <w:r>
        <w:t>处，野生动植物资源丰富，林草行业在全省生态文明建设中发挥着主力军作用。新时代新征程上，林草事业迎来前所未有的重要机遇，进入前所未有的新发展阶段。要以推深做实林长制为有效抓手，抢抓政策机遇，持续推进林草高质量发展。发挥林长制制度优势构建长效治理机制。牢牢牵住</w:t>
      </w:r>
      <w:r>
        <w:t>“</w:t>
      </w:r>
      <w:r>
        <w:t>责任制</w:t>
      </w:r>
      <w:r>
        <w:t>”</w:t>
      </w:r>
      <w:r>
        <w:t>这个牛鼻子，持续健全完善林长制组织体系、责任体系、制度体</w:t>
      </w:r>
      <w:r>
        <w:rPr>
          <w:rFonts w:hint="eastAsia"/>
        </w:rPr>
        <w:t>系，强化督查力度，将林长制纳入各级党委政府重点工作督查范畴，将林长制和林草生态建设纳入制度化、法治化轨道，真正做到以“制”明“责”，以“制”促“治”。抢抓“三北”工程攻坚战战略构筑北方生态屏障。用好我省</w:t>
      </w:r>
      <w:r>
        <w:t>70</w:t>
      </w:r>
      <w:r>
        <w:t>个县纳入</w:t>
      </w:r>
      <w:r>
        <w:t>“</w:t>
      </w:r>
      <w:r>
        <w:t>三北</w:t>
      </w:r>
      <w:r>
        <w:t>”</w:t>
      </w:r>
      <w:r>
        <w:t>工程区和</w:t>
      </w:r>
      <w:r>
        <w:t>53</w:t>
      </w:r>
      <w:r>
        <w:t>个县进入两大标志性战役的机遇，制定出台《甘肃省加强荒漠化综合防治和推进</w:t>
      </w:r>
      <w:r>
        <w:t>“</w:t>
      </w:r>
      <w:r>
        <w:t>三北</w:t>
      </w:r>
      <w:r>
        <w:t>”</w:t>
      </w:r>
      <w:r>
        <w:t>等重点生态工程建设的实施意见》和</w:t>
      </w:r>
      <w:r>
        <w:t>“</w:t>
      </w:r>
      <w:r>
        <w:t>三北</w:t>
      </w:r>
      <w:r>
        <w:t>”</w:t>
      </w:r>
      <w:r>
        <w:t>六期工程规划，统筹推进陇南、甘南等地国土绿化，构筑一道北方绿色生态安全屏障。抢抓黄河国家战略加强林草资源保护。正确处理保护和发展的关系，以高水平保护推动高质量发</w:t>
      </w:r>
      <w:r>
        <w:rPr>
          <w:rFonts w:hint="eastAsia"/>
        </w:rPr>
        <w:t>展，以高质量发展支撑高水平保护。统筹森林、草原、湿地、荒漠化和沙化土地、野生动植物保护和自然保护地体系建设的“</w:t>
      </w:r>
      <w:r>
        <w:t>5+1”</w:t>
      </w:r>
      <w:r>
        <w:t>工作体系，健全完善林草法规制度体系，依法保护全省林草资源安全稳定。抢抓</w:t>
      </w:r>
      <w:r>
        <w:t>“</w:t>
      </w:r>
      <w:r>
        <w:t>双碳</w:t>
      </w:r>
      <w:r>
        <w:t>”</w:t>
      </w:r>
      <w:r>
        <w:t>机遇提升林草固碳质效。发挥种草种树作为增加碳汇最直接、最有效途径的重要作用，用好我省</w:t>
      </w:r>
      <w:r>
        <w:t>68</w:t>
      </w:r>
      <w:r>
        <w:t>个县和</w:t>
      </w:r>
      <w:r>
        <w:t>2</w:t>
      </w:r>
      <w:r>
        <w:t>个单位纳入国家储备林建设范围、</w:t>
      </w:r>
      <w:r>
        <w:t>82</w:t>
      </w:r>
      <w:r>
        <w:t>个县进入国家</w:t>
      </w:r>
      <w:r>
        <w:t>“</w:t>
      </w:r>
      <w:r>
        <w:t>双重</w:t>
      </w:r>
      <w:r>
        <w:t>”</w:t>
      </w:r>
      <w:r>
        <w:t>规划范围的政策机遇，大力开展国家储备林等林草生态建设，科学推进森林可持续经营试点，开展林草碳汇交易，实现陇原增绿、林草增效、群众增收。</w:t>
      </w:r>
    </w:p>
    <w:p w:rsidR="009D1698" w:rsidRDefault="009D1698" w:rsidP="009D1698">
      <w:pPr>
        <w:ind w:firstLineChars="200" w:firstLine="420"/>
      </w:pPr>
      <w:r>
        <w:rPr>
          <w:rFonts w:hint="eastAsia"/>
        </w:rPr>
        <w:t>党的二十大擘画了建设人与自然和谐共生现代化的新蓝图，对加强林草生态建设作出一系列新部署新要求，赋予林草行业新使命新任务。全省各级林草部门将充分发挥林长制的引领作用，扎实推进林草高质量发展，为建设人与自然和谐共生的美丽甘肃贡献林草力量。</w:t>
      </w:r>
    </w:p>
    <w:p w:rsidR="009D1698" w:rsidRDefault="009D1698" w:rsidP="00AF4564">
      <w:pPr>
        <w:ind w:firstLine="420"/>
        <w:jc w:val="right"/>
      </w:pPr>
      <w:r w:rsidRPr="00AF4564">
        <w:rPr>
          <w:rFonts w:hint="eastAsia"/>
        </w:rPr>
        <w:t>甘肃日报</w:t>
      </w:r>
      <w:r>
        <w:rPr>
          <w:rFonts w:hint="eastAsia"/>
        </w:rPr>
        <w:t>2023-10-9</w:t>
      </w:r>
    </w:p>
    <w:p w:rsidR="009D1698" w:rsidRDefault="009D1698" w:rsidP="00590671">
      <w:pPr>
        <w:sectPr w:rsidR="009D1698" w:rsidSect="00590671">
          <w:type w:val="continuous"/>
          <w:pgSz w:w="11906" w:h="16838"/>
          <w:pgMar w:top="1644" w:right="1236" w:bottom="1418" w:left="1814" w:header="851" w:footer="907" w:gutter="0"/>
          <w:pgNumType w:start="1"/>
          <w:cols w:space="720"/>
          <w:docGrid w:type="lines" w:linePitch="341" w:charSpace="2373"/>
        </w:sectPr>
      </w:pPr>
    </w:p>
    <w:p w:rsidR="00D34730" w:rsidRDefault="00D34730"/>
    <w:sectPr w:rsidR="00D347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1698"/>
    <w:rsid w:val="009D1698"/>
    <w:rsid w:val="00D347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16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D16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500</Words>
  <Characters>2854</Characters>
  <Application>Microsoft Office Word</Application>
  <DocSecurity>0</DocSecurity>
  <Lines>23</Lines>
  <Paragraphs>6</Paragraphs>
  <ScaleCrop>false</ScaleCrop>
  <Company>Microsoft</Company>
  <LinksUpToDate>false</LinksUpToDate>
  <CharactersWithSpaces>3348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2024-01-03T08:05:00Z</dcterms:created>
</cp:coreProperties>
</file>