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F57" w:rsidRDefault="007C1F57" w:rsidP="000624F7">
      <w:pPr>
        <w:pStyle w:val="1"/>
      </w:pPr>
      <w:r w:rsidRPr="000624F7">
        <w:rPr>
          <w:rFonts w:hint="eastAsia"/>
        </w:rPr>
        <w:t>三门峡市林业局：“八”大举措</w:t>
      </w:r>
      <w:r w:rsidRPr="000624F7">
        <w:t xml:space="preserve"> 推深做实林业高质量发展</w:t>
      </w:r>
    </w:p>
    <w:p w:rsidR="007C1F57" w:rsidRDefault="007C1F57" w:rsidP="007C1F57">
      <w:pPr>
        <w:ind w:firstLineChars="200" w:firstLine="420"/>
      </w:pPr>
      <w:r>
        <w:rPr>
          <w:rFonts w:hint="eastAsia"/>
        </w:rPr>
        <w:t>为切实提高各级林长办履职尽责能力，不断夯实三门峡市林长制工作，助推三门峡市林业质量发展。</w:t>
      </w:r>
      <w:r>
        <w:t>10</w:t>
      </w:r>
      <w:r>
        <w:t>月</w:t>
      </w:r>
      <w:r>
        <w:t>16</w:t>
      </w:r>
      <w:r>
        <w:t>日上午，召开</w:t>
      </w:r>
      <w:r>
        <w:t>2023</w:t>
      </w:r>
      <w:r>
        <w:t>年度三门峡市林业制工作培训班，三门峡市林长办副主任马怀安，三门峡市</w:t>
      </w:r>
      <w:r>
        <w:t>6</w:t>
      </w:r>
      <w:r>
        <w:t>个县（市、区）、城乡一体化示范区、小秦岭国家级自然保护区及乡镇主管部门分管领导及林长制工作负责人共</w:t>
      </w:r>
      <w:r>
        <w:t>100</w:t>
      </w:r>
      <w:r>
        <w:t>余人参加培训。</w:t>
      </w:r>
    </w:p>
    <w:p w:rsidR="007C1F57" w:rsidRDefault="007C1F57" w:rsidP="007C1F57">
      <w:pPr>
        <w:ind w:firstLineChars="200" w:firstLine="420"/>
      </w:pPr>
      <w:r>
        <w:rPr>
          <w:rFonts w:hint="eastAsia"/>
        </w:rPr>
        <w:t>本次培训由三门峡市林长工作专班相关负责人以《推深做实“林长制”全面推进林业高质量发展出成效》为主题。围绕林长制工作再认识、三门峡市工作推进情况、下步如何开展及对今后工作的思考等内容展开专题辅导，具体较强的指导性和实践性。</w:t>
      </w:r>
    </w:p>
    <w:p w:rsidR="007C1F57" w:rsidRDefault="007C1F57" w:rsidP="007C1F57">
      <w:pPr>
        <w:ind w:firstLineChars="200" w:firstLine="420"/>
      </w:pPr>
      <w:r>
        <w:rPr>
          <w:rFonts w:hint="eastAsia"/>
        </w:rPr>
        <w:t>培训强调，进一步提高政治站位，提升履职能力，抓重点、补短板、强基础，抓好工作落实和问题整改，争取</w:t>
      </w:r>
      <w:r>
        <w:t>2023</w:t>
      </w:r>
      <w:r>
        <w:t>年林长制工作考核再创佳绩。</w:t>
      </w:r>
    </w:p>
    <w:p w:rsidR="007C1F57" w:rsidRDefault="007C1F57" w:rsidP="007C1F57">
      <w:pPr>
        <w:ind w:firstLineChars="200" w:firstLine="420"/>
      </w:pPr>
      <w:r>
        <w:rPr>
          <w:rFonts w:hint="eastAsia"/>
        </w:rPr>
        <w:t>一要提高政治站位谋工作。按照三门峡市委市政府要求，把全面推进林长制改革作为一项政治任务来抓，围绕林长制改革目标任务，实现林长巡林、护林员巡护全方位覆盖。</w:t>
      </w:r>
    </w:p>
    <w:p w:rsidR="007C1F57" w:rsidRDefault="007C1F57" w:rsidP="007C1F57">
      <w:pPr>
        <w:ind w:firstLineChars="200" w:firstLine="420"/>
      </w:pPr>
      <w:r>
        <w:rPr>
          <w:rFonts w:hint="eastAsia"/>
        </w:rPr>
        <w:t>二要压实各级工作责任。进一步推进林长制配套制度建设，落实好林长会议、信息公开、部门协作、工作督查、考核等制度，确保林长制工作规范高效运行。</w:t>
      </w:r>
    </w:p>
    <w:p w:rsidR="007C1F57" w:rsidRDefault="007C1F57" w:rsidP="007C1F57">
      <w:pPr>
        <w:ind w:firstLineChars="200" w:firstLine="420"/>
      </w:pPr>
      <w:r>
        <w:rPr>
          <w:rFonts w:hint="eastAsia"/>
        </w:rPr>
        <w:t>三要加强体制机制创新。围绕锚定“两个确保”奋斗目标、“十大战略”工作任务，加快构建党政同责、属地负责、部门协同、源头治理、全域覆盖的长效机制，实现森林的水库、钱库、粮库、碳库价值，努力建设生态强市、森林三门峡。</w:t>
      </w:r>
    </w:p>
    <w:p w:rsidR="007C1F57" w:rsidRDefault="007C1F57" w:rsidP="007C1F57">
      <w:pPr>
        <w:ind w:firstLineChars="200" w:firstLine="420"/>
      </w:pPr>
      <w:r>
        <w:rPr>
          <w:rFonts w:hint="eastAsia"/>
        </w:rPr>
        <w:t>四要完善“六个一”平台建设。逐步做实“一林一警”“一林一员”“一林一策”“一林一技”“一林一档”，落实“林长</w:t>
      </w:r>
      <w:r>
        <w:t>+”</w:t>
      </w:r>
      <w:r>
        <w:t>工作机制，形成保护林草湿等生态资源合力，实现全链条无缝对接。</w:t>
      </w:r>
    </w:p>
    <w:p w:rsidR="007C1F57" w:rsidRDefault="007C1F57" w:rsidP="007C1F57">
      <w:pPr>
        <w:ind w:firstLineChars="200" w:firstLine="420"/>
      </w:pPr>
      <w:r>
        <w:rPr>
          <w:rFonts w:hint="eastAsia"/>
        </w:rPr>
        <w:t>五要不断深化林业改革。进一步明晰森林、湿地产权，继续放活经营权，激励各类经营主体更加积极地培育和呵护绿水青山，打通绿水青山和金山银山之间的双向转换通道，为三门峡市经济蝶变贡献力量，不断提升群众获得感。</w:t>
      </w:r>
    </w:p>
    <w:p w:rsidR="007C1F57" w:rsidRDefault="007C1F57" w:rsidP="007C1F57">
      <w:pPr>
        <w:ind w:firstLineChars="200" w:firstLine="420"/>
      </w:pPr>
      <w:r>
        <w:rPr>
          <w:rFonts w:hint="eastAsia"/>
        </w:rPr>
        <w:t>六要加强智慧林业基础建设。充分运用“互联网</w:t>
      </w:r>
      <w:r>
        <w:t>+”</w:t>
      </w:r>
      <w:r>
        <w:t>、大数据分析、</w:t>
      </w:r>
      <w:r>
        <w:t>AI</w:t>
      </w:r>
      <w:r>
        <w:t>人工智能、</w:t>
      </w:r>
      <w:r>
        <w:t>GIS</w:t>
      </w:r>
      <w:r>
        <w:t>、物联网等现代信息技术手段，为林长制发展提供精准、高效的数据支撑和智慧服务。</w:t>
      </w:r>
    </w:p>
    <w:p w:rsidR="007C1F57" w:rsidRDefault="007C1F57" w:rsidP="007C1F57">
      <w:pPr>
        <w:ind w:firstLineChars="200" w:firstLine="420"/>
      </w:pPr>
      <w:r>
        <w:rPr>
          <w:rFonts w:hint="eastAsia"/>
        </w:rPr>
        <w:t>七要强化信息公开公示。在三门峡市实现林长制公示牌“一牌一码”信息线上管理模式，引导群众投身至保护森林的实际行动中来。</w:t>
      </w:r>
    </w:p>
    <w:p w:rsidR="007C1F57" w:rsidRDefault="007C1F57" w:rsidP="007C1F57">
      <w:pPr>
        <w:ind w:firstLineChars="200" w:firstLine="420"/>
      </w:pPr>
      <w:r>
        <w:rPr>
          <w:rFonts w:hint="eastAsia"/>
        </w:rPr>
        <w:t>八要加大培训和宣传力度。通过现场观摩会、线上线下培训等形式，充分利用各类媒体开展林长制宣传活动，推动全社会形成关心、支持全面推行林长制的良好氛围。</w:t>
      </w:r>
    </w:p>
    <w:p w:rsidR="007C1F57" w:rsidRDefault="007C1F57" w:rsidP="000624F7">
      <w:pPr>
        <w:jc w:val="right"/>
      </w:pPr>
      <w:r w:rsidRPr="000624F7">
        <w:rPr>
          <w:rFonts w:hint="eastAsia"/>
        </w:rPr>
        <w:t>河南广播电视台</w:t>
      </w:r>
      <w:r>
        <w:rPr>
          <w:rFonts w:hint="eastAsia"/>
        </w:rPr>
        <w:t>2023-10-18</w:t>
      </w:r>
    </w:p>
    <w:p w:rsidR="007C1F57" w:rsidRDefault="007C1F57" w:rsidP="003B3BA7">
      <w:pPr>
        <w:sectPr w:rsidR="007C1F57" w:rsidSect="003B3BA7">
          <w:type w:val="continuous"/>
          <w:pgSz w:w="11906" w:h="16838"/>
          <w:pgMar w:top="1644" w:right="1236" w:bottom="1418" w:left="1814" w:header="851" w:footer="907" w:gutter="0"/>
          <w:pgNumType w:start="1"/>
          <w:cols w:space="720"/>
          <w:docGrid w:type="lines" w:linePitch="341" w:charSpace="2373"/>
        </w:sectPr>
      </w:pPr>
    </w:p>
    <w:p w:rsidR="00F118B7" w:rsidRDefault="00F118B7"/>
    <w:sectPr w:rsidR="00F118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1F57"/>
    <w:rsid w:val="007C1F57"/>
    <w:rsid w:val="00F118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1F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1F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877</Characters>
  <Application>Microsoft Office Word</Application>
  <DocSecurity>0</DocSecurity>
  <Lines>7</Lines>
  <Paragraphs>2</Paragraphs>
  <ScaleCrop>false</ScaleCrop>
  <Company>Microsoft</Company>
  <LinksUpToDate>false</LinksUpToDate>
  <CharactersWithSpaces>1028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2024-01-03T08:16:00Z</dcterms:created>
</cp:coreProperties>
</file>