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E91" w:rsidRDefault="00083E91" w:rsidP="00C12D41">
      <w:pPr>
        <w:pStyle w:val="1"/>
      </w:pPr>
      <w:r w:rsidRPr="00C12D41">
        <w:rPr>
          <w:rFonts w:hint="eastAsia"/>
        </w:rPr>
        <w:t>顺德农商银行：科技金融如何更好撬动制造升级？</w:t>
      </w:r>
    </w:p>
    <w:p w:rsidR="00083E91" w:rsidRDefault="00083E91" w:rsidP="00083E91">
      <w:pPr>
        <w:ind w:firstLineChars="200" w:firstLine="420"/>
      </w:pPr>
      <w:r>
        <w:rPr>
          <w:rFonts w:hint="eastAsia"/>
        </w:rPr>
        <w:t>专一的服务对象、专属的金融产品、专业的服务团队和专门的授信政策，顺德农商银行正进一步加大金融对科技企业的支持力度。今年</w:t>
      </w:r>
      <w:r>
        <w:t>8</w:t>
      </w:r>
      <w:r>
        <w:t>月底，顺德农商银行科创金融中心正式揭牌启用，这也是顺德首家由银行设立的科创金融中心。</w:t>
      </w:r>
    </w:p>
    <w:p w:rsidR="00083E91" w:rsidRDefault="00083E91" w:rsidP="00083E91">
      <w:pPr>
        <w:ind w:firstLineChars="200" w:firstLine="420"/>
      </w:pPr>
      <w:r>
        <w:rPr>
          <w:rFonts w:hint="eastAsia"/>
        </w:rPr>
        <w:t>顺德农商银行科创金融中心正式揭牌。顺德农商银行科创金融中心正式揭牌。</w:t>
      </w:r>
    </w:p>
    <w:p w:rsidR="00083E91" w:rsidRDefault="00083E91" w:rsidP="00083E91">
      <w:pPr>
        <w:ind w:firstLineChars="200" w:firstLine="420"/>
      </w:pPr>
      <w:r>
        <w:rPr>
          <w:rFonts w:hint="eastAsia"/>
        </w:rPr>
        <w:t>此前，顺德农商银行已成立科技创新支行，以一级支行建制，专门从事科技企业融资服务，配套“八专”政策，为科技型企业提供全方位金融服务。如今，随着科技金融中心揭牌，这一服务能级再提升。</w:t>
      </w:r>
    </w:p>
    <w:p w:rsidR="00083E91" w:rsidRDefault="00083E91" w:rsidP="00083E91">
      <w:pPr>
        <w:ind w:firstLineChars="200" w:firstLine="420"/>
      </w:pPr>
      <w:r>
        <w:rPr>
          <w:rFonts w:hint="eastAsia"/>
        </w:rPr>
        <w:t>佛山，是全国唯一制造业转型升级综合改革试点城市，近年来以数字化、智能化、绿色化为方向，大力推进技术改造，在激发制造业活力、强化产业竞争力、提升新资源引力等方面成绩亮眼。</w:t>
      </w:r>
    </w:p>
    <w:p w:rsidR="00083E91" w:rsidRDefault="00083E91" w:rsidP="00083E91">
      <w:pPr>
        <w:ind w:firstLineChars="200" w:firstLine="420"/>
      </w:pPr>
      <w:r>
        <w:rPr>
          <w:rFonts w:hint="eastAsia"/>
        </w:rPr>
        <w:t>作为源头活水，金融在其中发挥着重要作用。与万亿工业强区顺德共成长，顺德农商银行又是如何以科技金融撬动科技创新、数字化转型？</w:t>
      </w:r>
    </w:p>
    <w:p w:rsidR="00083E91" w:rsidRDefault="00083E91" w:rsidP="00083E91">
      <w:pPr>
        <w:ind w:firstLineChars="200" w:firstLine="420"/>
      </w:pPr>
      <w:r>
        <w:rPr>
          <w:rFonts w:hint="eastAsia"/>
        </w:rPr>
        <w:t>向“新”而行</w:t>
      </w:r>
    </w:p>
    <w:p w:rsidR="00083E91" w:rsidRDefault="00083E91" w:rsidP="00083E91">
      <w:pPr>
        <w:ind w:firstLineChars="200" w:firstLine="420"/>
      </w:pPr>
      <w:r>
        <w:rPr>
          <w:rFonts w:hint="eastAsia"/>
        </w:rPr>
        <w:t>不断优化科技金融探索</w:t>
      </w:r>
    </w:p>
    <w:p w:rsidR="00083E91" w:rsidRDefault="00083E91" w:rsidP="00083E91">
      <w:pPr>
        <w:ind w:firstLineChars="200" w:firstLine="420"/>
      </w:pPr>
      <w:r>
        <w:rPr>
          <w:rFonts w:hint="eastAsia"/>
        </w:rPr>
        <w:t>慧迈材料科技，成立于佛山，由国家高级特聘专家及国家杰出青年科学家领衔的高层次人才团队。其所生产的聚酰亚胺材料，也叫黄金膜，是所有塑料材料里面具有顶级性能的材料，应用非常广。</w:t>
      </w:r>
    </w:p>
    <w:p w:rsidR="00083E91" w:rsidRDefault="00083E91" w:rsidP="00083E91">
      <w:pPr>
        <w:ind w:firstLineChars="200" w:firstLine="420"/>
      </w:pPr>
      <w:r>
        <w:rPr>
          <w:rFonts w:hint="eastAsia"/>
        </w:rPr>
        <w:t>在创业初期，因为自有资金不足，企业缺乏传统房产或土地等资产，在融资申请中屡屡碰壁。此时，顺德农商银行科技创新支行通过实地走访、充分调研，深入了解企业产品技术先进性及项目可行性，创新突破传统融资模式，把企业专利技术因素引入风险评价模型，为企业授信</w:t>
      </w:r>
      <w:r>
        <w:t>800</w:t>
      </w:r>
      <w:r>
        <w:t>万元，解决了慧迈科技设备购置以及经营资金需求，有力地解决企业发展的燃眉之急。</w:t>
      </w:r>
    </w:p>
    <w:p w:rsidR="00083E91" w:rsidRDefault="00083E91" w:rsidP="00083E91">
      <w:pPr>
        <w:ind w:firstLineChars="200" w:firstLine="420"/>
      </w:pPr>
      <w:r>
        <w:rPr>
          <w:rFonts w:hint="eastAsia"/>
        </w:rPr>
        <w:t>慧迈材料科技生产车间。慧迈材料科技生产车间。</w:t>
      </w:r>
    </w:p>
    <w:p w:rsidR="00083E91" w:rsidRDefault="00083E91" w:rsidP="00083E91">
      <w:pPr>
        <w:ind w:firstLineChars="200" w:firstLine="420"/>
      </w:pPr>
      <w:r>
        <w:rPr>
          <w:rFonts w:hint="eastAsia"/>
        </w:rPr>
        <w:t>这是顺德农商银行服务科技型企业的一个缩影。作为全行服务科技金融的新标杆，科技创新支行以特色化、专业化的方法，为科技型企业提供金融服务。</w:t>
      </w:r>
    </w:p>
    <w:p w:rsidR="00083E91" w:rsidRDefault="00083E91" w:rsidP="00083E91">
      <w:pPr>
        <w:ind w:firstLineChars="200" w:firstLine="420"/>
      </w:pPr>
      <w:r>
        <w:rPr>
          <w:rFonts w:hint="eastAsia"/>
        </w:rPr>
        <w:t>但要进一步响应推动金融资源更多投向实体经济和创新领域的政策号召，还需要一个更高层面的抓手。总行科创金融中心的成立，就是瞄准这一方向。“作为顺德本土的重要金融力量，应当承担金融支持科技创新的责任。”顺德农商银行总行副行长、科创金融中心总裁陈晨华表示。</w:t>
      </w:r>
    </w:p>
    <w:p w:rsidR="00083E91" w:rsidRDefault="00083E91" w:rsidP="00083E91">
      <w:pPr>
        <w:ind w:firstLineChars="200" w:firstLine="420"/>
      </w:pPr>
      <w:r>
        <w:rPr>
          <w:rFonts w:hint="eastAsia"/>
        </w:rPr>
        <w:t>据介绍，科创金融中心负责统筹和协调全行开展科创金融业务的经营和管理工作，提高该行科创金融业务的力度、广度和精度。该行将聚焦于服务科技型企业，持续开发和优化科创信贷产品，打造成熟的科创金融服务团队，帮助科技型企业获得金融支持。</w:t>
      </w:r>
    </w:p>
    <w:p w:rsidR="00083E91" w:rsidRDefault="00083E91" w:rsidP="00083E91">
      <w:pPr>
        <w:ind w:firstLineChars="200" w:firstLine="420"/>
      </w:pPr>
      <w:r>
        <w:rPr>
          <w:rFonts w:hint="eastAsia"/>
        </w:rPr>
        <w:t>近期，中心将在顺德高新区五大片区完成新设、改革科创金融专营组织机构</w:t>
      </w:r>
      <w:r>
        <w:t>5</w:t>
      </w:r>
      <w:r>
        <w:t>家，形成结构合理、配套完善、保障有力的科创金融服务体系。其次，中心将向顺德高新区五大片区科创支行输出科创金融服务手段，塑造专业的科创金融人才方阵。中心还将持续丰富科创金融产品，积极探索认股权、投贷联动等产品，构建与科技型企业适配的科创金融产品体系。</w:t>
      </w:r>
    </w:p>
    <w:p w:rsidR="00083E91" w:rsidRDefault="00083E91" w:rsidP="00083E91">
      <w:pPr>
        <w:ind w:firstLineChars="200" w:firstLine="420"/>
      </w:pPr>
      <w:r>
        <w:rPr>
          <w:rFonts w:hint="eastAsia"/>
        </w:rPr>
        <w:t>另一边，让“知产”变“资产”，顺德农商银行助力制造业企业盘活知识产权，开办并推广“智融通”业务，帮助科技型制造业企业利用其持有的知识产权通过质押担保实现融资，引导企业重视知识产权成果转化。</w:t>
      </w:r>
    </w:p>
    <w:p w:rsidR="00083E91" w:rsidRDefault="00083E91" w:rsidP="00083E91">
      <w:pPr>
        <w:ind w:firstLineChars="200" w:firstLine="420"/>
      </w:pPr>
      <w:r>
        <w:rPr>
          <w:rFonts w:hint="eastAsia"/>
        </w:rPr>
        <w:t>截至</w:t>
      </w:r>
      <w:r>
        <w:t>8</w:t>
      </w:r>
      <w:r>
        <w:t>月末，该行已累计发放知识产权质押融资金额超</w:t>
      </w:r>
      <w:r>
        <w:t>95</w:t>
      </w:r>
      <w:r>
        <w:t>亿元，支持企业超</w:t>
      </w:r>
      <w:r>
        <w:t>200</w:t>
      </w:r>
      <w:r>
        <w:t>家，贷款余额超</w:t>
      </w:r>
      <w:r>
        <w:t>25</w:t>
      </w:r>
      <w:r>
        <w:t>亿元，其中纯知识产权担保（不含知识产权</w:t>
      </w:r>
      <w:r>
        <w:t>+</w:t>
      </w:r>
      <w:r>
        <w:t>其他抵质押的组合担保）贷款余额超</w:t>
      </w:r>
      <w:r>
        <w:t>16</w:t>
      </w:r>
      <w:r>
        <w:t>亿元，占比六成以上，本年已累计发放贷款金额约</w:t>
      </w:r>
      <w:r>
        <w:t>20</w:t>
      </w:r>
      <w:r>
        <w:t>亿元，惠及企业超</w:t>
      </w:r>
      <w:r>
        <w:t>80</w:t>
      </w:r>
      <w:r>
        <w:t>家。</w:t>
      </w:r>
    </w:p>
    <w:p w:rsidR="00083E91" w:rsidRDefault="00083E91" w:rsidP="00083E91">
      <w:pPr>
        <w:ind w:firstLineChars="200" w:firstLine="420"/>
      </w:pPr>
      <w:r>
        <w:rPr>
          <w:rFonts w:hint="eastAsia"/>
        </w:rPr>
        <w:t>向“需”而生</w:t>
      </w:r>
    </w:p>
    <w:p w:rsidR="00083E91" w:rsidRDefault="00083E91" w:rsidP="00083E91">
      <w:pPr>
        <w:ind w:firstLineChars="200" w:firstLine="420"/>
      </w:pPr>
      <w:r>
        <w:rPr>
          <w:rFonts w:hint="eastAsia"/>
        </w:rPr>
        <w:t>为企业技改提供全方位服务</w:t>
      </w:r>
    </w:p>
    <w:p w:rsidR="00083E91" w:rsidRDefault="00083E91" w:rsidP="00083E91">
      <w:pPr>
        <w:ind w:firstLineChars="200" w:firstLine="420"/>
      </w:pPr>
      <w:r>
        <w:rPr>
          <w:rFonts w:hint="eastAsia"/>
        </w:rPr>
        <w:t>近期，佛山公布今年前</w:t>
      </w:r>
      <w:r>
        <w:t>7</w:t>
      </w:r>
      <w:r>
        <w:t>月主要经济指标，数据显示：今年</w:t>
      </w:r>
      <w:r>
        <w:t>1-7</w:t>
      </w:r>
      <w:r>
        <w:t>月，佛山工业技改投资同比增长</w:t>
      </w:r>
      <w:r>
        <w:t>32.4%</w:t>
      </w:r>
      <w:r>
        <w:t>。在高额技改投资的带动下，先进制造业呈现良好增势，新材料制造业、高端电子信息制造业和石油化工产业，均保持双位数增长。</w:t>
      </w:r>
    </w:p>
    <w:p w:rsidR="00083E91" w:rsidRDefault="00083E91" w:rsidP="00083E91">
      <w:pPr>
        <w:ind w:firstLineChars="200" w:firstLine="420"/>
      </w:pPr>
      <w:r>
        <w:rPr>
          <w:rFonts w:hint="eastAsia"/>
        </w:rPr>
        <w:t>技术改造是保持制造业旺盛生命力最关键的密码，也是广东坚持制造业当家的关键工程之一。“数智化”进程，不仅大幅提升生产效率，也保证了产品品质。</w:t>
      </w:r>
    </w:p>
    <w:p w:rsidR="00083E91" w:rsidRDefault="00083E91" w:rsidP="00083E91">
      <w:pPr>
        <w:ind w:firstLineChars="200" w:firstLine="420"/>
      </w:pPr>
      <w:r>
        <w:rPr>
          <w:rFonts w:hint="eastAsia"/>
        </w:rPr>
        <w:t>佛山企业“数智化”的背后，也少不了顺德农商银行的身影。该行开发推广的“顺赢数字贷”系列产品，及时将贴息政策传达至制造业主体，全面满足本地制造业企业在数字化转型过程中全方位金融需求。截至</w:t>
      </w:r>
      <w:r>
        <w:t>2023</w:t>
      </w:r>
      <w:r>
        <w:t>年</w:t>
      </w:r>
      <w:r>
        <w:t>8</w:t>
      </w:r>
      <w:r>
        <w:t>月末，顺德农商银行在</w:t>
      </w:r>
      <w:r>
        <w:t>“</w:t>
      </w:r>
      <w:r>
        <w:t>数字贷</w:t>
      </w:r>
      <w:r>
        <w:t>”</w:t>
      </w:r>
      <w:r>
        <w:t>贴息政策项下累计投放专项贷款</w:t>
      </w:r>
      <w:r>
        <w:t>9.85</w:t>
      </w:r>
      <w:r>
        <w:t>亿元，贷款余额</w:t>
      </w:r>
      <w:r>
        <w:t>8.87</w:t>
      </w:r>
      <w:r>
        <w:t>亿元，惠及企业超</w:t>
      </w:r>
      <w:r>
        <w:t>60</w:t>
      </w:r>
      <w:r>
        <w:t>家。</w:t>
      </w:r>
    </w:p>
    <w:p w:rsidR="00083E91" w:rsidRDefault="00083E91" w:rsidP="00083E91">
      <w:pPr>
        <w:ind w:firstLineChars="200" w:firstLine="420"/>
      </w:pPr>
      <w:r>
        <w:rPr>
          <w:rFonts w:hint="eastAsia"/>
        </w:rPr>
        <w:t>同时，顺德农商银行成功对接佛山扶持通平台代理支付系统，作为顺德区范围内的唯一一家首批上线银行，正式开展佛山扶持通代理支付业务，奠定了成为数字化转型贴息机构的系统基础。目前，该行作为顺德区唯一贴息机构累计实现“秒贴息”资金金额超</w:t>
      </w:r>
      <w:r>
        <w:t>3800</w:t>
      </w:r>
      <w:r>
        <w:t>万元。</w:t>
      </w:r>
    </w:p>
    <w:p w:rsidR="00083E91" w:rsidRDefault="00083E91" w:rsidP="00083E91">
      <w:pPr>
        <w:ind w:firstLineChars="200" w:firstLine="420"/>
      </w:pPr>
      <w:r>
        <w:rPr>
          <w:rFonts w:hint="eastAsia"/>
        </w:rPr>
        <w:t>此外，顺德农商银行全面推进绿色金融，大力推广“绿色转型升级贷”，围绕企业在绿色转型过程中产生的资金需求，提供节能减排、清洁生产、技术改造、设备升级等方面的项目融资，协助企业加快绿色转型，升级改造。同样截至今年</w:t>
      </w:r>
      <w:r>
        <w:t>8</w:t>
      </w:r>
      <w:r>
        <w:t>月末，该行绿色信贷余额为</w:t>
      </w:r>
      <w:r>
        <w:t>58.76</w:t>
      </w:r>
      <w:r>
        <w:t>亿元，较年初增加</w:t>
      </w:r>
      <w:r>
        <w:t>15.26</w:t>
      </w:r>
      <w:r>
        <w:t>亿元，增速达到</w:t>
      </w:r>
      <w:r>
        <w:t>35.08%</w:t>
      </w:r>
      <w:r>
        <w:t>。</w:t>
      </w:r>
    </w:p>
    <w:p w:rsidR="00083E91" w:rsidRDefault="00083E91" w:rsidP="00083E91">
      <w:pPr>
        <w:ind w:firstLineChars="200" w:firstLine="420"/>
      </w:pPr>
      <w:r>
        <w:rPr>
          <w:rFonts w:hint="eastAsia"/>
        </w:rPr>
        <w:t>佛山是民营经济大市，民营经济贡献了全市六成以上的</w:t>
      </w:r>
      <w:r>
        <w:t>GDP</w:t>
      </w:r>
      <w:r>
        <w:t>，也孵化了大量的中小企业。他们的转型升级步伐快慢，同样决定着佛山产业的发展。因此，服务好本土中小企业，也被列为顺德农商银行自身战略转型发展中。</w:t>
      </w:r>
    </w:p>
    <w:p w:rsidR="00083E91" w:rsidRDefault="00083E91" w:rsidP="00083E91">
      <w:pPr>
        <w:ind w:firstLineChars="200" w:firstLine="420"/>
      </w:pPr>
      <w:r>
        <w:rPr>
          <w:rFonts w:hint="eastAsia"/>
        </w:rPr>
        <w:t>如在当下备受关注的供应链金融上，顺德农商银行紧跟人行步伐，抢先布局，对接数字供应链金融信息交换平台，提供便捷高效的供应链金融服务，形成可推广的供应链经营模式，提高供应链金融服务的可获得性及人行供应链平台推广普及。</w:t>
      </w:r>
    </w:p>
    <w:p w:rsidR="00083E91" w:rsidRDefault="00083E91" w:rsidP="00083E91">
      <w:pPr>
        <w:ind w:firstLineChars="200" w:firstLine="420"/>
      </w:pPr>
      <w:r>
        <w:rPr>
          <w:rFonts w:hint="eastAsia"/>
        </w:rPr>
        <w:t>促进传统产业改造升级，推动制造业高端化、智能化、绿色化发展，金融业责无旁贷。当前，顺德正通过两大金融集聚区的建设，进一步集聚力量加强对制造业的支持。</w:t>
      </w:r>
    </w:p>
    <w:p w:rsidR="00083E91" w:rsidRDefault="00083E91" w:rsidP="00083E91">
      <w:pPr>
        <w:ind w:firstLineChars="200" w:firstLine="420"/>
      </w:pPr>
      <w:r>
        <w:rPr>
          <w:rFonts w:hint="eastAsia"/>
        </w:rPr>
        <w:t>作为扎根本土地方金融主力军，顺德农商银行冲锋在前，“接下来，我们将根据金融集聚区内制造业企业不同的融资用途需求，完善专属化的产品服务配套，加强细分金融聚集区各行业的综合服务，加强聚集区内多方数据平台联动合作。”顺德农商银行相关负责人介绍，该行希望与政府部门、第三方数字服务平台的联动合作，加强官方数据应用，力求为制造业企业提供便捷的信用授信支持。</w:t>
      </w:r>
    </w:p>
    <w:p w:rsidR="00083E91" w:rsidRDefault="00083E91" w:rsidP="00C12D41">
      <w:pPr>
        <w:ind w:firstLine="420"/>
        <w:jc w:val="right"/>
      </w:pPr>
      <w:r w:rsidRPr="00C12D41">
        <w:rPr>
          <w:rFonts w:hint="eastAsia"/>
        </w:rPr>
        <w:t>顺德农商银行</w:t>
      </w:r>
      <w:r>
        <w:rPr>
          <w:rFonts w:hint="eastAsia"/>
        </w:rPr>
        <w:t>2023-10-7</w:t>
      </w:r>
    </w:p>
    <w:p w:rsidR="00083E91" w:rsidRDefault="00083E91" w:rsidP="00EF02F1">
      <w:pPr>
        <w:sectPr w:rsidR="00083E91" w:rsidSect="00EF02F1">
          <w:type w:val="continuous"/>
          <w:pgSz w:w="11906" w:h="16838"/>
          <w:pgMar w:top="1644" w:right="1236" w:bottom="1418" w:left="1814" w:header="851" w:footer="907" w:gutter="0"/>
          <w:pgNumType w:start="1"/>
          <w:cols w:space="720"/>
          <w:docGrid w:type="lines" w:linePitch="341" w:charSpace="2373"/>
        </w:sectPr>
      </w:pPr>
    </w:p>
    <w:p w:rsidR="00C52DF6" w:rsidRDefault="00C52DF6"/>
    <w:sectPr w:rsidR="00C52D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3E91"/>
    <w:rsid w:val="00083E91"/>
    <w:rsid w:val="00C52D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3E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83E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2099</Characters>
  <Application>Microsoft Office Word</Application>
  <DocSecurity>0</DocSecurity>
  <Lines>17</Lines>
  <Paragraphs>4</Paragraphs>
  <ScaleCrop>false</ScaleCrop>
  <Company>Microsoft</Company>
  <LinksUpToDate>false</LinksUpToDate>
  <CharactersWithSpaces>2463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2024-01-03T07:47:00Z</dcterms:created>
</cp:coreProperties>
</file>