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310" w:rsidRDefault="00030310" w:rsidP="003D66EE">
      <w:pPr>
        <w:pStyle w:val="1"/>
      </w:pPr>
      <w:r w:rsidRPr="003D66EE">
        <w:t>临湘市全面推动林长制落地见效工作纪实</w:t>
      </w:r>
    </w:p>
    <w:p w:rsidR="00030310" w:rsidRDefault="00030310" w:rsidP="00030310">
      <w:pPr>
        <w:ind w:firstLineChars="200" w:firstLine="420"/>
      </w:pPr>
      <w:r>
        <w:rPr>
          <w:rFonts w:hint="eastAsia"/>
        </w:rPr>
        <w:t>临湘市位于湘鄂两省交界处、长江中下游南岸，素称“湘北门户”，市域总面积</w:t>
      </w:r>
      <w:r>
        <w:t>1760</w:t>
      </w:r>
      <w:r>
        <w:t>平方公里，辖</w:t>
      </w:r>
      <w:r>
        <w:t>14</w:t>
      </w:r>
      <w:r>
        <w:t>个镇（街道）、</w:t>
      </w:r>
      <w:r>
        <w:t>4</w:t>
      </w:r>
      <w:r>
        <w:t>个国有林场。全市林地面积</w:t>
      </w:r>
      <w:r>
        <w:t>144.2</w:t>
      </w:r>
      <w:r>
        <w:t>万亩，湿地面积</w:t>
      </w:r>
      <w:r>
        <w:t>20.3</w:t>
      </w:r>
      <w:r>
        <w:t>万亩，森林覆盖率</w:t>
      </w:r>
      <w:r>
        <w:t>56.82%</w:t>
      </w:r>
      <w:r>
        <w:t>，活立木蓄积量</w:t>
      </w:r>
      <w:r>
        <w:t>332.2</w:t>
      </w:r>
      <w:r>
        <w:t>万立方米，森林资源蓄积量年增长率</w:t>
      </w:r>
      <w:r>
        <w:t>4.2%</w:t>
      </w:r>
      <w:r>
        <w:t>，湿地保护率</w:t>
      </w:r>
      <w:r>
        <w:t>72.02%</w:t>
      </w:r>
      <w:r>
        <w:t>。临湘是湖南省重点林业县（市）和楠竹丰产示范县（市）之一，是全国有名的</w:t>
      </w:r>
      <w:r>
        <w:t>“</w:t>
      </w:r>
      <w:r>
        <w:t>竹木之乡</w:t>
      </w:r>
      <w:r>
        <w:t>”</w:t>
      </w:r>
      <w:r>
        <w:t>。</w:t>
      </w:r>
    </w:p>
    <w:p w:rsidR="00030310" w:rsidRDefault="00030310" w:rsidP="00030310">
      <w:pPr>
        <w:ind w:firstLineChars="200" w:firstLine="420"/>
      </w:pPr>
      <w:r>
        <w:rPr>
          <w:rFonts w:hint="eastAsia"/>
        </w:rPr>
        <w:t>自推行林长制以来，临湘市严格按照省委省政府决策部署，聚焦“保存量、扩增量、提质量”总目标，压实压紧“林长巡林、林长办履职、‘四员’管护”三个责任，做活做好“护绿、增绿、管绿、用绿、活绿”五篇文章，全面推动林长制落地见效。林长制在岳阳市年度考核中排名第一，临湘市人民政府被评为</w:t>
      </w:r>
      <w:r>
        <w:t>2022</w:t>
      </w:r>
      <w:r>
        <w:t>年度全省林长制工作先进县级单位。</w:t>
      </w:r>
    </w:p>
    <w:p w:rsidR="00030310" w:rsidRDefault="00030310" w:rsidP="00030310">
      <w:pPr>
        <w:ind w:firstLineChars="200" w:firstLine="420"/>
      </w:pPr>
      <w:r>
        <w:rPr>
          <w:rFonts w:hint="eastAsia"/>
        </w:rPr>
        <w:t>“一条线”推动，压实各级林长巡林责任。成立了由临湘市委书记、市长任市林长，市委、市人大、市政府、市政协</w:t>
      </w:r>
      <w:r>
        <w:t>18</w:t>
      </w:r>
      <w:r>
        <w:t>位主要领导任市副林长，</w:t>
      </w:r>
      <w:r>
        <w:t>32</w:t>
      </w:r>
      <w:r>
        <w:t>个市直相关部门主要负责人任委员的林长制工作委员会。设立市、镇、村三级林长</w:t>
      </w:r>
      <w:r>
        <w:t>475</w:t>
      </w:r>
      <w:r>
        <w:t>名，建立健全市级林长包镇街、镇级林长包村居、村级林长包网格的林长组织责任体系。结合《市级林长巡林制度》，制定《林长巡林工作要点》，实行</w:t>
      </w:r>
      <w:r>
        <w:t>“</w:t>
      </w:r>
      <w:r>
        <w:t>三单一函三台账</w:t>
      </w:r>
      <w:r>
        <w:t>”</w:t>
      </w:r>
      <w:r>
        <w:t>（林长制工作问题清单、林长巡林问题交办单、巡林问题整改跟踪销号单、交办函、村级林长制工作台账、镇级林长制工作台账、市级林长制工作台账）的闭环管理运行机</w:t>
      </w:r>
      <w:r>
        <w:rPr>
          <w:rFonts w:hint="eastAsia"/>
        </w:rPr>
        <w:t>制。坚持问题导向，做到全市上下“一条线”推动，确保各级林长主动履职尽责。目前，市级林长累计巡林</w:t>
      </w:r>
      <w:r>
        <w:t>109</w:t>
      </w:r>
      <w:r>
        <w:t>次，镇村级林长累计巡林</w:t>
      </w:r>
      <w:r>
        <w:t>1.6</w:t>
      </w:r>
      <w:r>
        <w:t>万次；市级林长下发巡林问题交办函</w:t>
      </w:r>
      <w:r>
        <w:t>10</w:t>
      </w:r>
      <w:r>
        <w:t>件，责令相关镇（街道）领办整改问题</w:t>
      </w:r>
      <w:r>
        <w:t>31</w:t>
      </w:r>
      <w:r>
        <w:t>个；市级林长约谈镇级林长</w:t>
      </w:r>
      <w:r>
        <w:t>2</w:t>
      </w:r>
      <w:r>
        <w:t>人，市林长办提醒谈话镇林长办副主任</w:t>
      </w:r>
      <w:r>
        <w:t>2</w:t>
      </w:r>
      <w:r>
        <w:t>人。</w:t>
      </w:r>
    </w:p>
    <w:p w:rsidR="00030310" w:rsidRDefault="00030310" w:rsidP="00030310">
      <w:pPr>
        <w:ind w:firstLineChars="200" w:firstLine="420"/>
      </w:pPr>
      <w:r>
        <w:rPr>
          <w:rFonts w:hint="eastAsia"/>
        </w:rPr>
        <w:t xml:space="preserve"> </w:t>
      </w:r>
      <w:r>
        <w:rPr>
          <w:rFonts w:hint="eastAsia"/>
        </w:rPr>
        <w:t>“一盘棋”布局，压实各级林长办履职责任。临湘市林长制工作委员会办公室设市林业局；市林业局成立林长制工作股；</w:t>
      </w:r>
      <w:r>
        <w:t>14</w:t>
      </w:r>
      <w:r>
        <w:t>个镇（街道）成立林长办加挂林业管理站牌子，实行一套人马、合署办公；</w:t>
      </w:r>
      <w:r>
        <w:t>32</w:t>
      </w:r>
      <w:r>
        <w:t>个委员单位、</w:t>
      </w:r>
      <w:r>
        <w:t>4</w:t>
      </w:r>
      <w:r>
        <w:t>个国有林场和</w:t>
      </w:r>
      <w:r>
        <w:t>140</w:t>
      </w:r>
      <w:r>
        <w:t>个村（社区）相应成立林长制工作办公室。市林长办精心谋划全市林长制各环节、全过程，统筹做好纵向上下衔接、横向赶学比超，协助推动召开市林长会议</w:t>
      </w:r>
      <w:r>
        <w:t>2</w:t>
      </w:r>
      <w:r>
        <w:t>次、全市林长制工作培训会</w:t>
      </w:r>
      <w:r>
        <w:t>1</w:t>
      </w:r>
      <w:r>
        <w:t>次、全市林长制工作推进暨部门联席会</w:t>
      </w:r>
      <w:r>
        <w:t>2</w:t>
      </w:r>
      <w:r>
        <w:t>次，提请市林长签发林长令</w:t>
      </w:r>
      <w:r>
        <w:t>3</w:t>
      </w:r>
      <w:r>
        <w:t>个、相关文件</w:t>
      </w:r>
      <w:r>
        <w:t>12</w:t>
      </w:r>
      <w:r>
        <w:t>个；协助乡镇召开培训会</w:t>
      </w:r>
      <w:r>
        <w:t>24</w:t>
      </w:r>
      <w:r>
        <w:t>期、培训</w:t>
      </w:r>
      <w:r>
        <w:t>1540</w:t>
      </w:r>
      <w:r>
        <w:t>人次，签订护林</w:t>
      </w:r>
      <w:r>
        <w:rPr>
          <w:rFonts w:hint="eastAsia"/>
        </w:rPr>
        <w:t>员管护协议</w:t>
      </w:r>
      <w:r>
        <w:t>289</w:t>
      </w:r>
      <w:r>
        <w:t>份。全市共成立市、镇、村（场）三级林长办</w:t>
      </w:r>
      <w:r>
        <w:t>159</w:t>
      </w:r>
      <w:r>
        <w:t>个，设置市镇林长办工作人员</w:t>
      </w:r>
      <w:r>
        <w:t>94</w:t>
      </w:r>
      <w:r>
        <w:t>名，制定工作制度、工作职责、工作要点、护林员管理考核办法、林长制工作考核方案和《林长令制度》等七项配套制度，建立健全了有章可循、有章可依的林长制制度体系。实现全市</w:t>
      </w:r>
      <w:r>
        <w:t>“</w:t>
      </w:r>
      <w:r>
        <w:t>一盘棋</w:t>
      </w:r>
      <w:r>
        <w:t>”</w:t>
      </w:r>
      <w:r>
        <w:t>布局，增强各级林长办推深做实林长制的责任感和使命感。</w:t>
      </w:r>
    </w:p>
    <w:p w:rsidR="00030310" w:rsidRDefault="00030310" w:rsidP="00030310">
      <w:pPr>
        <w:ind w:firstLineChars="200" w:firstLine="420"/>
      </w:pPr>
      <w:r>
        <w:rPr>
          <w:rFonts w:hint="eastAsia"/>
        </w:rPr>
        <w:t xml:space="preserve"> </w:t>
      </w:r>
      <w:r>
        <w:rPr>
          <w:rFonts w:hint="eastAsia"/>
        </w:rPr>
        <w:t>“一张网”监管，压实“四员”管护责任。临湘市共划分为</w:t>
      </w:r>
      <w:r>
        <w:t>18</w:t>
      </w:r>
      <w:r>
        <w:t>个责任区域，</w:t>
      </w:r>
      <w:r>
        <w:t>289</w:t>
      </w:r>
      <w:r>
        <w:t>个管护网格；选聘护林员</w:t>
      </w:r>
      <w:r>
        <w:t>289</w:t>
      </w:r>
      <w:r>
        <w:t>名，选派监管员</w:t>
      </w:r>
      <w:r>
        <w:t>186</w:t>
      </w:r>
      <w:r>
        <w:t>名、执法人员</w:t>
      </w:r>
      <w:r>
        <w:t>50</w:t>
      </w:r>
      <w:r>
        <w:t>名、林业科技员</w:t>
      </w:r>
      <w:r>
        <w:t>67</w:t>
      </w:r>
      <w:r>
        <w:t>名；设置市、镇、村三级林长公示牌</w:t>
      </w:r>
      <w:r>
        <w:t>188</w:t>
      </w:r>
      <w:r>
        <w:t>块，网格公示牌</w:t>
      </w:r>
      <w:r>
        <w:t>262</w:t>
      </w:r>
      <w:r>
        <w:t>块。全面推广使用湖南省林长制巡护系统，使用巡护系统移动端开展实化实时巡护，并充分利用林长制巡护系统</w:t>
      </w:r>
      <w:r>
        <w:t>APP</w:t>
      </w:r>
      <w:r>
        <w:t>管理平台，实现全市林长制巡护</w:t>
      </w:r>
      <w:r>
        <w:t>“</w:t>
      </w:r>
      <w:r>
        <w:t>一张网</w:t>
      </w:r>
      <w:r>
        <w:t>”</w:t>
      </w:r>
      <w:r>
        <w:t>监管，及时掌握镇（街道）、国有林场</w:t>
      </w:r>
      <w:r>
        <w:t>“</w:t>
      </w:r>
      <w:r>
        <w:t>一长四员</w:t>
      </w:r>
      <w:r>
        <w:t>”</w:t>
      </w:r>
      <w:r>
        <w:t>履职动态，定期开展巡护系统巡护使用率督查通报。目前，</w:t>
      </w:r>
      <w:r>
        <w:t>“</w:t>
      </w:r>
      <w:r>
        <w:t>一长四员</w:t>
      </w:r>
      <w:r>
        <w:t>”</w:t>
      </w:r>
      <w:r>
        <w:t>登录省林长制巡护系统使用率</w:t>
      </w:r>
      <w:r>
        <w:t>100%</w:t>
      </w:r>
      <w:r>
        <w:t>，巡护率和有</w:t>
      </w:r>
      <w:r>
        <w:rPr>
          <w:rFonts w:hint="eastAsia"/>
        </w:rPr>
        <w:t>效率稳定在</w:t>
      </w:r>
      <w:r>
        <w:t>95%</w:t>
      </w:r>
      <w:r>
        <w:t>和</w:t>
      </w:r>
      <w:r>
        <w:t>98%</w:t>
      </w:r>
      <w:r>
        <w:t>，护林员巡护总时长</w:t>
      </w:r>
      <w:r>
        <w:t>6.3</w:t>
      </w:r>
      <w:r>
        <w:t>万小时、总里程</w:t>
      </w:r>
      <w:r>
        <w:t>38.5</w:t>
      </w:r>
      <w:r>
        <w:t>万公里，解决巡林发现重点难点问题</w:t>
      </w:r>
      <w:r>
        <w:t>284</w:t>
      </w:r>
      <w:r>
        <w:t>个。</w:t>
      </w:r>
    </w:p>
    <w:p w:rsidR="00030310" w:rsidRDefault="00030310" w:rsidP="00030310">
      <w:pPr>
        <w:ind w:firstLineChars="200" w:firstLine="420"/>
      </w:pPr>
      <w:r>
        <w:rPr>
          <w:rFonts w:hint="eastAsia"/>
        </w:rPr>
        <w:t xml:space="preserve"> </w:t>
      </w:r>
      <w:r>
        <w:rPr>
          <w:rFonts w:hint="eastAsia"/>
        </w:rPr>
        <w:t>“护绿”扎实有效，夯实绿色生态屏障。依托“敲门行动”、屋场会、乡音喊话、致全市公职人员及学生家长的一封信等形式，加强森林防火宣传教育；落实省</w:t>
      </w:r>
      <w:r>
        <w:t>1</w:t>
      </w:r>
      <w:r>
        <w:t>号总林长令，发布林长令和最严禁火令，设立火险源头监控卡点</w:t>
      </w:r>
      <w:r>
        <w:t>342</w:t>
      </w:r>
      <w:r>
        <w:t>个，加强巡查防范，严控火源管控。临湘立足</w:t>
      </w:r>
      <w:r>
        <w:t>“</w:t>
      </w:r>
      <w:r>
        <w:t>重防强扑</w:t>
      </w:r>
      <w:r>
        <w:t>”</w:t>
      </w:r>
      <w:r>
        <w:t>，强化</w:t>
      </w:r>
      <w:r>
        <w:t>“1+1+4”</w:t>
      </w:r>
      <w:r>
        <w:t>小分队模式，经验做法在湖南省委办公厅《工作情况交流》和省林长制工作简报森林防火专刊上推广。与毗邻县市区签订《重大林业生物灾害联防联治合作协议》，开展省界木材市场检疫执法联合行动；相继开展松材线虫病除治质量拉网式专项巡查和</w:t>
      </w:r>
      <w:r>
        <w:t>“</w:t>
      </w:r>
      <w:r>
        <w:t>护松</w:t>
      </w:r>
      <w:r>
        <w:t>2022”</w:t>
      </w:r>
      <w:r>
        <w:rPr>
          <w:rFonts w:hint="eastAsia"/>
        </w:rPr>
        <w:t>松材线虫疫木检疫执法专项行动；松材线虫病发生面积、病死松树数量实现了“双下降”。市政府发布了《临湘市陆生野生动物疫源疫病应急预案》《临湘市野生动物收容救护管理（暂行）规定》《关于禁止采挖、运输、交易野生兰花的通告》等系列规范性文件；联合开展“清风行动”，全面启动生物多样性调查，常态化开展陆生野生动物疫源疫病日常巡查和定点观测，确保生物生态安全。</w:t>
      </w:r>
    </w:p>
    <w:p w:rsidR="00030310" w:rsidRDefault="00030310" w:rsidP="00030310">
      <w:pPr>
        <w:ind w:firstLineChars="200" w:firstLine="420"/>
      </w:pPr>
      <w:r>
        <w:rPr>
          <w:rFonts w:hint="eastAsia"/>
        </w:rPr>
        <w:t xml:space="preserve"> </w:t>
      </w:r>
      <w:r>
        <w:rPr>
          <w:rFonts w:hint="eastAsia"/>
        </w:rPr>
        <w:t>“增绿”加快推进，巩固国土绿化成果。坚持造林数量与质量并重，全面实施造林</w:t>
      </w:r>
      <w:r>
        <w:t>6.05</w:t>
      </w:r>
      <w:r>
        <w:t>万亩、义务植树</w:t>
      </w:r>
      <w:r>
        <w:t>155</w:t>
      </w:r>
      <w:r>
        <w:t>万株，分别占计划任务的</w:t>
      </w:r>
      <w:r>
        <w:t>134.4%</w:t>
      </w:r>
      <w:r>
        <w:t>和</w:t>
      </w:r>
      <w:r>
        <w:t>103.3%</w:t>
      </w:r>
      <w:r>
        <w:t>，打造绿色示范村庄</w:t>
      </w:r>
      <w:r>
        <w:t>10</w:t>
      </w:r>
      <w:r>
        <w:t>个；在国省县三级通道绿化</w:t>
      </w:r>
      <w:r>
        <w:t>286.5</w:t>
      </w:r>
      <w:r>
        <w:t>亩，提质</w:t>
      </w:r>
      <w:r>
        <w:t>184.5</w:t>
      </w:r>
      <w:r>
        <w:t>亩；稳步推进重点区域生态保护和修复，实施人工造林</w:t>
      </w:r>
      <w:r>
        <w:t>3600</w:t>
      </w:r>
      <w:r>
        <w:t>亩，封山育林</w:t>
      </w:r>
      <w:r>
        <w:t>9500</w:t>
      </w:r>
      <w:r>
        <w:t>亩，森林质量精准提升</w:t>
      </w:r>
      <w:r>
        <w:t>1.6</w:t>
      </w:r>
      <w:r>
        <w:t>万亩；实施黄盖湖流域湿地生态综合治理</w:t>
      </w:r>
      <w:r>
        <w:t>200</w:t>
      </w:r>
      <w:r>
        <w:t>多亩。近年来，临湘市委市政府深入贯彻落实习近平生态文明思想，坚持生态优先、绿色发展，扛牢</w:t>
      </w:r>
      <w:r>
        <w:t>“</w:t>
      </w:r>
      <w:r>
        <w:t>守好一江碧水</w:t>
      </w:r>
      <w:r>
        <w:t>”</w:t>
      </w:r>
      <w:r>
        <w:t>属地责任，深入开展义务植树活动，持续打造最</w:t>
      </w:r>
      <w:r>
        <w:rPr>
          <w:rFonts w:hint="eastAsia"/>
        </w:rPr>
        <w:t>美长江岸线，累计完成岸线复绿和提质改造</w:t>
      </w:r>
      <w:r>
        <w:t>8000</w:t>
      </w:r>
      <w:r>
        <w:t>多亩，岸线绿化美化</w:t>
      </w:r>
      <w:r>
        <w:t>10</w:t>
      </w:r>
      <w:r>
        <w:t>多公里，岸绿景美的生态画卷逐渐呈现。</w:t>
      </w:r>
    </w:p>
    <w:p w:rsidR="00030310" w:rsidRDefault="00030310" w:rsidP="00030310">
      <w:pPr>
        <w:ind w:firstLineChars="200" w:firstLine="420"/>
      </w:pPr>
      <w:r>
        <w:rPr>
          <w:rFonts w:hint="eastAsia"/>
        </w:rPr>
        <w:t xml:space="preserve"> </w:t>
      </w:r>
      <w:r>
        <w:rPr>
          <w:rFonts w:hint="eastAsia"/>
        </w:rPr>
        <w:t>“管绿”有力有序，强化资源保护力度。临湘市委常委会专题研究部署全市林业生态环境综合整治专项行动，深入推进</w:t>
      </w:r>
      <w:r>
        <w:t>2022</w:t>
      </w:r>
      <w:r>
        <w:t>年森林督查、林业生态环境综合整治、林草湿荒监测外业核查，图斑核实准确率为</w:t>
      </w:r>
      <w:r>
        <w:t>100%</w:t>
      </w:r>
      <w:r>
        <w:t>，所有违法图斑均已立案，立案查处率</w:t>
      </w:r>
      <w:r>
        <w:t>100%</w:t>
      </w:r>
      <w:r>
        <w:t>，整合优化自然保护区</w:t>
      </w:r>
      <w:r>
        <w:t>1</w:t>
      </w:r>
      <w:r>
        <w:t>个、自然公园</w:t>
      </w:r>
      <w:r>
        <w:t>3</w:t>
      </w:r>
      <w:r>
        <w:t>个（含拟建</w:t>
      </w:r>
      <w:r>
        <w:t>1</w:t>
      </w:r>
      <w:r>
        <w:t>个），全市自然保护地总面积</w:t>
      </w:r>
      <w:r>
        <w:t>2.11</w:t>
      </w:r>
      <w:r>
        <w:t>万公顷。市林长签发林长令，压紧压实工作责任，市直单位与村级党组织签订</w:t>
      </w:r>
      <w:r>
        <w:t>“</w:t>
      </w:r>
      <w:r>
        <w:t>党建合约</w:t>
      </w:r>
      <w:r>
        <w:t>”</w:t>
      </w:r>
      <w:r>
        <w:t>，建立村级</w:t>
      </w:r>
      <w:r>
        <w:t>“</w:t>
      </w:r>
      <w:r>
        <w:t>党员协理长</w:t>
      </w:r>
      <w:r>
        <w:t>”</w:t>
      </w:r>
      <w:r>
        <w:t>，引导广大群众、社会团体参与森林资源保护，让</w:t>
      </w:r>
      <w:r>
        <w:t>“</w:t>
      </w:r>
      <w:r>
        <w:t>共管</w:t>
      </w:r>
      <w:r>
        <w:t>”</w:t>
      </w:r>
      <w:r>
        <w:t>成为林业治理的新亮点。市林业局林业行政综</w:t>
      </w:r>
      <w:r>
        <w:rPr>
          <w:rFonts w:hint="eastAsia"/>
        </w:rPr>
        <w:t>合执法大队与公安、检察院、法院建立涉林违法犯罪案件行转刑和刑转行“双向移送”及“裁执分离”工作机制，切实解决涉林违法犯罪有案不移、有案难移、以罚代刑等问题，形成联合执法打击合力。在全省率先建立“林长制</w:t>
      </w:r>
      <w:r>
        <w:t>+</w:t>
      </w:r>
      <w:r>
        <w:t>古树名木保险</w:t>
      </w:r>
      <w:r>
        <w:t>”</w:t>
      </w:r>
      <w:r>
        <w:t>市场风险分担机制，市政府出资为全市在册</w:t>
      </w:r>
      <w:r>
        <w:t>2085</w:t>
      </w:r>
      <w:r>
        <w:t>棵古树名木购买了</w:t>
      </w:r>
      <w:r>
        <w:t>“</w:t>
      </w:r>
      <w:r>
        <w:t>绿色保险</w:t>
      </w:r>
      <w:r>
        <w:t>”</w:t>
      </w:r>
      <w:r>
        <w:t>，风险保障总金额达</w:t>
      </w:r>
      <w:r>
        <w:t>7255</w:t>
      </w:r>
      <w:r>
        <w:t>万元。</w:t>
      </w:r>
    </w:p>
    <w:p w:rsidR="00030310" w:rsidRDefault="00030310" w:rsidP="00030310">
      <w:pPr>
        <w:ind w:firstLineChars="200" w:firstLine="420"/>
      </w:pPr>
      <w:r>
        <w:rPr>
          <w:rFonts w:hint="eastAsia"/>
        </w:rPr>
        <w:t xml:space="preserve"> </w:t>
      </w:r>
      <w:r>
        <w:rPr>
          <w:rFonts w:hint="eastAsia"/>
        </w:rPr>
        <w:t>“用绿”多措并举，增强产业发展活力。临湘市委市政府通过整合项目资金、制定奖补政策，鼓励龙头企业、专业合作社大力发展油茶和林下经济；全市油茶新增</w:t>
      </w:r>
      <w:r>
        <w:t>3</w:t>
      </w:r>
      <w:r>
        <w:t>万亩，林下中药材种植</w:t>
      </w:r>
      <w:r>
        <w:t>1.2</w:t>
      </w:r>
      <w:r>
        <w:t>万亩；现有林业龙头企业</w:t>
      </w:r>
      <w:r>
        <w:t>5</w:t>
      </w:r>
      <w:r>
        <w:t>家，规模林业示范户</w:t>
      </w:r>
      <w:r>
        <w:t>40</w:t>
      </w:r>
      <w:r>
        <w:t>户；林下经济经营面积已达</w:t>
      </w:r>
      <w:r>
        <w:t>13.8</w:t>
      </w:r>
      <w:r>
        <w:t>万亩，年产值达</w:t>
      </w:r>
      <w:r>
        <w:t>6.24</w:t>
      </w:r>
      <w:r>
        <w:t>亿元。全市已发展省级现代林业（楠竹）综合产业园</w:t>
      </w:r>
      <w:r>
        <w:t>1</w:t>
      </w:r>
      <w:r>
        <w:t>家，省级竹类林业龙头企业</w:t>
      </w:r>
      <w:r>
        <w:t>3</w:t>
      </w:r>
      <w:r>
        <w:t>家，各类竹器加工企业</w:t>
      </w:r>
      <w:r>
        <w:t>600</w:t>
      </w:r>
      <w:r>
        <w:t>多家，带动周边林农就业近</w:t>
      </w:r>
      <w:r>
        <w:t>3.5</w:t>
      </w:r>
      <w:r>
        <w:t>万人，竹产品畅销全国</w:t>
      </w:r>
      <w:r>
        <w:t>20</w:t>
      </w:r>
      <w:r>
        <w:t>多个省市，出口日本、韩国及东南亚地区，实现竹产业总值达</w:t>
      </w:r>
      <w:r>
        <w:t>18.9</w:t>
      </w:r>
      <w:r>
        <w:t>亿元；晨星、新兴、大为</w:t>
      </w:r>
      <w:r>
        <w:t>3</w:t>
      </w:r>
      <w:r>
        <w:t>家</w:t>
      </w:r>
      <w:r>
        <w:rPr>
          <w:rFonts w:hint="eastAsia"/>
        </w:rPr>
        <w:t>省级林业龙头企业主打竹家具，“晨星牌”竹逍遥椅荣获湖南第十届农博会金奖、第二届中国（上海）国际竹产业博览会金奖。</w:t>
      </w:r>
    </w:p>
    <w:p w:rsidR="00030310" w:rsidRDefault="00030310" w:rsidP="00030310">
      <w:pPr>
        <w:ind w:firstLineChars="200" w:firstLine="420"/>
      </w:pPr>
      <w:r>
        <w:rPr>
          <w:rFonts w:hint="eastAsia"/>
        </w:rPr>
        <w:t xml:space="preserve"> </w:t>
      </w:r>
      <w:r>
        <w:rPr>
          <w:rFonts w:hint="eastAsia"/>
        </w:rPr>
        <w:t>“活绿”探索创新，提升生态惠民福祉。近年来，临湘市委市政府以“筹人才、筹资源、筹资金、筹金点子、筹项目”的森林旅游众筹模式，完善五尖山森林公园、龙窖山风景名胜区、黄盖湖湿地的道路、电力、通讯等基础设施。五尖山国家森林公园已成为周边县市区爱国主义教育基地和生态文明教育基地，年接待游客达</w:t>
      </w:r>
      <w:r>
        <w:t>300</w:t>
      </w:r>
      <w:r>
        <w:t>万人次以上；市委市政府在龙窖山风景名胜区举办瑶文化之旅系列活动，拉动乡村旅游经济，充分挖掘</w:t>
      </w:r>
      <w:r>
        <w:t>“</w:t>
      </w:r>
      <w:r>
        <w:t>瑶乡遗址</w:t>
      </w:r>
      <w:r>
        <w:t>”“</w:t>
      </w:r>
      <w:r>
        <w:t>茶马古道</w:t>
      </w:r>
      <w:r>
        <w:t>”</w:t>
      </w:r>
      <w:r>
        <w:t>等资源优势，发展生态休闲旅游，龙窖山已成为湘鄂赣毗邻地区知名的生态休闲旅游目的地之一，年接待游客达</w:t>
      </w:r>
      <w:r>
        <w:t>30</w:t>
      </w:r>
      <w:r>
        <w:t>万人次</w:t>
      </w:r>
      <w:r>
        <w:rPr>
          <w:rFonts w:hint="eastAsia"/>
        </w:rPr>
        <w:t>；每年秋冬之交，数以万计的候鸟来到黄盖湖自然保护区，越冬栖息，展现出一幅幅鸟与自然、人与自然和谐相处的美丽画卷。</w:t>
      </w:r>
    </w:p>
    <w:p w:rsidR="00030310" w:rsidRDefault="00030310" w:rsidP="003D66EE">
      <w:pPr>
        <w:jc w:val="right"/>
      </w:pPr>
      <w:r w:rsidRPr="003D66EE">
        <w:rPr>
          <w:rFonts w:hint="eastAsia"/>
        </w:rPr>
        <w:t>岳阳日报</w:t>
      </w:r>
      <w:r>
        <w:rPr>
          <w:rFonts w:hint="eastAsia"/>
        </w:rPr>
        <w:t>2023-10-12</w:t>
      </w:r>
    </w:p>
    <w:p w:rsidR="00030310" w:rsidRDefault="00030310" w:rsidP="003B3BA7">
      <w:pPr>
        <w:sectPr w:rsidR="00030310" w:rsidSect="003B3BA7">
          <w:type w:val="continuous"/>
          <w:pgSz w:w="11906" w:h="16838"/>
          <w:pgMar w:top="1644" w:right="1236" w:bottom="1418" w:left="1814" w:header="851" w:footer="907" w:gutter="0"/>
          <w:pgNumType w:start="1"/>
          <w:cols w:space="720"/>
          <w:docGrid w:type="lines" w:linePitch="341" w:charSpace="2373"/>
        </w:sectPr>
      </w:pPr>
    </w:p>
    <w:p w:rsidR="00E85E4B" w:rsidRDefault="00E85E4B"/>
    <w:sectPr w:rsidR="00E85E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0310"/>
    <w:rsid w:val="00030310"/>
    <w:rsid w:val="00E85E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03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03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2797</Characters>
  <Application>Microsoft Office Word</Application>
  <DocSecurity>0</DocSecurity>
  <Lines>23</Lines>
  <Paragraphs>6</Paragraphs>
  <ScaleCrop>false</ScaleCrop>
  <Company>Microsoft</Company>
  <LinksUpToDate>false</LinksUpToDate>
  <CharactersWithSpaces>3281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2024-01-03T08:16:00Z</dcterms:created>
</cp:coreProperties>
</file>