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251C" w:rsidRDefault="00F5251C" w:rsidP="00AF4564">
      <w:pPr>
        <w:pStyle w:val="1"/>
      </w:pPr>
      <w:r>
        <w:rPr>
          <w:rFonts w:hint="eastAsia"/>
        </w:rPr>
        <w:t>广西合山市：</w:t>
      </w:r>
      <w:r w:rsidRPr="00AF4564">
        <w:rPr>
          <w:rFonts w:hint="eastAsia"/>
        </w:rPr>
        <w:t>“油茶</w:t>
      </w:r>
      <w:r w:rsidRPr="00AF4564">
        <w:t>+坚果</w:t>
      </w:r>
      <w:r w:rsidRPr="00AF4564">
        <w:t>”</w:t>
      </w:r>
      <w:r w:rsidRPr="00AF4564">
        <w:t>助力振兴 促进林业高质量发展</w:t>
      </w:r>
    </w:p>
    <w:p w:rsidR="00F5251C" w:rsidRDefault="00F5251C" w:rsidP="00F5251C">
      <w:pPr>
        <w:ind w:firstLineChars="200" w:firstLine="420"/>
      </w:pPr>
      <w:r>
        <w:rPr>
          <w:rFonts w:hint="eastAsia"/>
        </w:rPr>
        <w:t>近年来，广西合山市聚焦乡村振兴特色农业产业发展，积极探索推广“油茶</w:t>
      </w:r>
      <w:r>
        <w:t>+</w:t>
      </w:r>
      <w:r>
        <w:t>坚果</w:t>
      </w:r>
      <w:r>
        <w:t>”</w:t>
      </w:r>
      <w:r>
        <w:t>模式，按照</w:t>
      </w:r>
      <w:r>
        <w:t>“</w:t>
      </w:r>
      <w:r>
        <w:t>一统二联三融合</w:t>
      </w:r>
      <w:r>
        <w:t>”</w:t>
      </w:r>
      <w:r>
        <w:t>措施，高位推动、把发展油茶产业作为富民产业来抓，促进油茶产业提质增效。目前，全市澳洲坚果种植面积达到</w:t>
      </w:r>
      <w:r>
        <w:t>1.4</w:t>
      </w:r>
      <w:r>
        <w:t>万亩，产值约</w:t>
      </w:r>
      <w:r>
        <w:t>1.2</w:t>
      </w:r>
      <w:r>
        <w:t>亿元；</w:t>
      </w:r>
      <w:r>
        <w:t>“</w:t>
      </w:r>
      <w:r>
        <w:t>油茶</w:t>
      </w:r>
      <w:r>
        <w:t>+</w:t>
      </w:r>
      <w:r>
        <w:t>坚果</w:t>
      </w:r>
      <w:r>
        <w:t>”</w:t>
      </w:r>
      <w:r>
        <w:t>种植面积</w:t>
      </w:r>
      <w:r>
        <w:t>1301.9</w:t>
      </w:r>
      <w:r>
        <w:t>亩。</w:t>
      </w:r>
    </w:p>
    <w:p w:rsidR="00F5251C" w:rsidRDefault="00F5251C" w:rsidP="00F5251C">
      <w:pPr>
        <w:ind w:firstLineChars="200" w:firstLine="420"/>
      </w:pPr>
      <w:r>
        <w:rPr>
          <w:rFonts w:hint="eastAsia"/>
        </w:rPr>
        <w:t>“一盘大棋”统筹谋划，促进产业一体化推进</w:t>
      </w:r>
    </w:p>
    <w:p w:rsidR="00F5251C" w:rsidRDefault="00F5251C" w:rsidP="00F5251C">
      <w:pPr>
        <w:ind w:firstLineChars="200" w:firstLine="420"/>
      </w:pPr>
      <w:r>
        <w:rPr>
          <w:rFonts w:hint="eastAsia"/>
        </w:rPr>
        <w:t>合山市坚持规划先行，以品牌引领结构调整和产业发展，推动实施《合山澳洲坚果产业发展三年行动计划（</w:t>
      </w:r>
      <w:r>
        <w:t>2022—2024</w:t>
      </w:r>
      <w:r>
        <w:t>年）》，明确澳洲坚果产业发展目标方向、重点任务和组织保障，优化区域布局。</w:t>
      </w:r>
      <w:r>
        <w:t>2022</w:t>
      </w:r>
      <w:r>
        <w:t>年以来，累计投入约</w:t>
      </w:r>
      <w:r>
        <w:t>375</w:t>
      </w:r>
      <w:r>
        <w:t>万元发展坚果产业，合山市澳洲坚果庄园产业示范区升级为自治区级四星级示范区。</w:t>
      </w:r>
    </w:p>
    <w:p w:rsidR="00F5251C" w:rsidRDefault="00F5251C" w:rsidP="00F5251C">
      <w:pPr>
        <w:ind w:firstLineChars="200" w:firstLine="420"/>
      </w:pPr>
      <w:r>
        <w:rPr>
          <w:rFonts w:hint="eastAsia"/>
        </w:rPr>
        <w:t>同时，合山市坚持示范引领，实施新型经营主体培育、农业产业化龙头企业培育提升行动，引导新型经营主体对标龙头企业标准，增强经营带动能力；定期举办高素质农民教育培训班、“土专家”选拔培养工程等系列服务，共培育坚果企业、合作社</w:t>
      </w:r>
      <w:r>
        <w:t>9</w:t>
      </w:r>
      <w:r>
        <w:t>家。</w:t>
      </w:r>
      <w:r>
        <w:t>2022</w:t>
      </w:r>
      <w:r>
        <w:t>年，合山市成功培育广西信成农业开发有限公司为来宾市级农业产业化龙头企业，并成为广西</w:t>
      </w:r>
      <w:r>
        <w:t>“</w:t>
      </w:r>
      <w:r>
        <w:t>万企兴万村</w:t>
      </w:r>
      <w:r>
        <w:t>”</w:t>
      </w:r>
      <w:r>
        <w:t>行动观察点。</w:t>
      </w:r>
    </w:p>
    <w:p w:rsidR="00F5251C" w:rsidRDefault="00F5251C" w:rsidP="00F5251C">
      <w:pPr>
        <w:ind w:firstLineChars="200" w:firstLine="420"/>
      </w:pPr>
      <w:r>
        <w:rPr>
          <w:rFonts w:hint="eastAsia"/>
        </w:rPr>
        <w:t>此外，合山市坚持辐射带动，结合农村“三微”建设，发挥广大党员、人大代表、政协委员以及合山户籍干部的示范带头作用，引导群众在村旁、宅旁、水旁、路旁，坡地、抛荒林地、宜林荒山荒地、低质低效林地等“四旁四地”种植坚果、油茶，推进产业规模化、集约化。目前，全市累计有</w:t>
      </w:r>
      <w:r>
        <w:t>800</w:t>
      </w:r>
      <w:r>
        <w:t>多户农户种植澳洲坚果，面积达</w:t>
      </w:r>
      <w:r>
        <w:t>6000</w:t>
      </w:r>
      <w:r>
        <w:t>余亩。</w:t>
      </w:r>
    </w:p>
    <w:p w:rsidR="00F5251C" w:rsidRDefault="00F5251C" w:rsidP="00F5251C">
      <w:pPr>
        <w:ind w:firstLineChars="200" w:firstLine="420"/>
      </w:pPr>
      <w:r>
        <w:rPr>
          <w:rFonts w:hint="eastAsia"/>
        </w:rPr>
        <w:t>“两种利益”紧密联结，提升联农带农成效</w:t>
      </w:r>
    </w:p>
    <w:p w:rsidR="00F5251C" w:rsidRDefault="00F5251C" w:rsidP="00F5251C">
      <w:pPr>
        <w:ind w:firstLineChars="200" w:firstLine="420"/>
      </w:pPr>
      <w:r>
        <w:rPr>
          <w:rFonts w:hint="eastAsia"/>
        </w:rPr>
        <w:t>优化主体联结方式，实现资源共享、合作共赢。合山市优化“公司＋基地</w:t>
      </w:r>
      <w:r>
        <w:t>+</w:t>
      </w:r>
      <w:r>
        <w:t>合作社＋村集体</w:t>
      </w:r>
      <w:r>
        <w:t>+</w:t>
      </w:r>
      <w:r>
        <w:t>农户</w:t>
      </w:r>
      <w:r>
        <w:t>”</w:t>
      </w:r>
      <w:r>
        <w:t>的产业化经营模式，组建合山澳洲坚果协会，引导专业公司带动，把分散的农户整合起来，通过土地租赁、务工就业、利润分红、带动发展等方式，将公司、合作社和农户联结成利益共同体，实现生产联营、市场联动、效益联赢、风险联控。广西信成农业开发有限公司在溯河村建立坚果种植基地约</w:t>
      </w:r>
      <w:r>
        <w:t>300</w:t>
      </w:r>
      <w:r>
        <w:t>亩，累计支付村民土地租金约</w:t>
      </w:r>
      <w:r>
        <w:t>14.05</w:t>
      </w:r>
      <w:r>
        <w:t>万元，支付村民务工工资</w:t>
      </w:r>
      <w:r>
        <w:t>84</w:t>
      </w:r>
      <w:r>
        <w:t>万元。</w:t>
      </w:r>
    </w:p>
    <w:p w:rsidR="00F5251C" w:rsidRDefault="00F5251C" w:rsidP="00F5251C">
      <w:pPr>
        <w:ind w:firstLineChars="200" w:firstLine="420"/>
      </w:pPr>
      <w:r>
        <w:rPr>
          <w:rFonts w:hint="eastAsia"/>
        </w:rPr>
        <w:t>创新服务联结机制，实现产业发展、效能提升。合山市培育一批坚果、油茶生产规模化专业化新型农业经营主体，强化品种培优，大力支持社会化服务组织通过代耕代管、代育代栽、代收代销等全过程托管或环节托管，推动坚果、油茶生产节本增效，促进农户增产增收，全市已有</w:t>
      </w:r>
      <w:r>
        <w:t>122</w:t>
      </w:r>
      <w:r>
        <w:t>亩澳洲坚果采取</w:t>
      </w:r>
      <w:r>
        <w:t>“</w:t>
      </w:r>
      <w:r>
        <w:t>代种代管</w:t>
      </w:r>
      <w:r>
        <w:t>”</w:t>
      </w:r>
      <w:r>
        <w:t>服务模式。</w:t>
      </w:r>
    </w:p>
    <w:p w:rsidR="00F5251C" w:rsidRDefault="00F5251C" w:rsidP="00F5251C">
      <w:pPr>
        <w:ind w:firstLineChars="200" w:firstLine="420"/>
      </w:pPr>
      <w:r>
        <w:rPr>
          <w:rFonts w:hint="eastAsia"/>
        </w:rPr>
        <w:t>“三产融合”快速发展，增强产业发展活力</w:t>
      </w:r>
    </w:p>
    <w:p w:rsidR="00F5251C" w:rsidRDefault="00F5251C" w:rsidP="00F5251C">
      <w:pPr>
        <w:ind w:firstLineChars="200" w:firstLine="420"/>
      </w:pPr>
      <w:r>
        <w:rPr>
          <w:rFonts w:hint="eastAsia"/>
        </w:rPr>
        <w:t>实施“坚果</w:t>
      </w:r>
      <w:r>
        <w:t>+</w:t>
      </w:r>
      <w:r>
        <w:t>油茶</w:t>
      </w:r>
      <w:r>
        <w:t>”</w:t>
      </w:r>
      <w:r>
        <w:t>立体发展，实现产业多元化。合山市全面推广</w:t>
      </w:r>
      <w:r>
        <w:t>“</w:t>
      </w:r>
      <w:r>
        <w:t>坚果</w:t>
      </w:r>
      <w:r>
        <w:t>+</w:t>
      </w:r>
      <w:r>
        <w:t>油茶</w:t>
      </w:r>
      <w:r>
        <w:t>”</w:t>
      </w:r>
      <w:r>
        <w:t>模式，提高林地利用率，实现一地多用、一地多收。推动坚果扩种增产，共实施</w:t>
      </w:r>
      <w:r>
        <w:t>“</w:t>
      </w:r>
      <w:r>
        <w:t>坚果</w:t>
      </w:r>
      <w:r>
        <w:t>+</w:t>
      </w:r>
      <w:r>
        <w:t>油茶</w:t>
      </w:r>
      <w:r>
        <w:t>”</w:t>
      </w:r>
      <w:r>
        <w:t>套种面积</w:t>
      </w:r>
      <w:r>
        <w:t>1301.9</w:t>
      </w:r>
      <w:r>
        <w:t>亩，较坚果单一种植增收约</w:t>
      </w:r>
      <w:r>
        <w:t>2000</w:t>
      </w:r>
      <w:r>
        <w:t>元</w:t>
      </w:r>
      <w:r>
        <w:t>/</w:t>
      </w:r>
      <w:r>
        <w:t>亩以上。同时发展坚果林下养鸡，增加坚果、油茶基地土壤肥力，减少果园害虫，合山市喜生坚果合作社在坚果基地养鸡出栏</w:t>
      </w:r>
      <w:r>
        <w:t>1600</w:t>
      </w:r>
      <w:r>
        <w:t>余只，增收</w:t>
      </w:r>
      <w:r>
        <w:t>4</w:t>
      </w:r>
      <w:r>
        <w:t>万元。</w:t>
      </w:r>
    </w:p>
    <w:p w:rsidR="00F5251C" w:rsidRDefault="00F5251C" w:rsidP="00F5251C">
      <w:pPr>
        <w:ind w:firstLineChars="200" w:firstLine="420"/>
      </w:pPr>
      <w:r>
        <w:rPr>
          <w:rFonts w:hint="eastAsia"/>
        </w:rPr>
        <w:t>“产学研”深度融合，实现产业品牌化。合山市通过引进先进技术设备，发展精深加工，延长产业链条，着力打造“牵果人”等特色品牌，推动合山澳洲坚果向科技化、高质量、产业化转化。“澳洲坚果的组织培养快速繁殖方法”“提高澳洲坚果嫁接成活率的栽培方法”等种植技术获得国家专利证书，同时，合山澳洲坚果获得“全国名特优新农产品”称号及绿色食品标志使用权。</w:t>
      </w:r>
    </w:p>
    <w:p w:rsidR="00F5251C" w:rsidRDefault="00F5251C" w:rsidP="00F5251C">
      <w:pPr>
        <w:ind w:firstLineChars="200" w:firstLine="420"/>
      </w:pPr>
      <w:r>
        <w:rPr>
          <w:rFonts w:hint="eastAsia"/>
        </w:rPr>
        <w:t>加强技术指导，推进产业服务化。合山市不定期组织开展农技入乡志愿服务活动，指导坚果、油茶种植户严格按照统一育苗、统一施肥、统一防虫、统一修剪、统一采摘、统一销售的“六统一”标准进行管护，保障产品品质，提升坚果产量。</w:t>
      </w:r>
      <w:r>
        <w:t>2022</w:t>
      </w:r>
      <w:r>
        <w:t>年以来，举办相关技术培训</w:t>
      </w:r>
      <w:r>
        <w:t>18</w:t>
      </w:r>
      <w:r>
        <w:t>期，培训人数</w:t>
      </w:r>
      <w:r>
        <w:t>1132</w:t>
      </w:r>
      <w:r>
        <w:t>人，组建农业生产指导服务队</w:t>
      </w:r>
      <w:r>
        <w:t>12</w:t>
      </w:r>
      <w:r>
        <w:t>支，深入基层开展技术指导</w:t>
      </w:r>
      <w:r>
        <w:t>32</w:t>
      </w:r>
      <w:r>
        <w:t>场次。</w:t>
      </w:r>
    </w:p>
    <w:p w:rsidR="00F5251C" w:rsidRPr="00AF4564" w:rsidRDefault="00F5251C" w:rsidP="00AF4564">
      <w:pPr>
        <w:jc w:val="right"/>
      </w:pPr>
      <w:r w:rsidRPr="00AF4564">
        <w:rPr>
          <w:rFonts w:hint="eastAsia"/>
        </w:rPr>
        <w:t>澎湃新闻</w:t>
      </w:r>
      <w:r>
        <w:rPr>
          <w:rFonts w:hint="eastAsia"/>
        </w:rPr>
        <w:t>2023-10-9</w:t>
      </w:r>
    </w:p>
    <w:p w:rsidR="00F5251C" w:rsidRDefault="00F5251C" w:rsidP="00590671">
      <w:pPr>
        <w:sectPr w:rsidR="00F5251C" w:rsidSect="00590671">
          <w:type w:val="continuous"/>
          <w:pgSz w:w="11906" w:h="16838"/>
          <w:pgMar w:top="1644" w:right="1236" w:bottom="1418" w:left="1814" w:header="851" w:footer="907" w:gutter="0"/>
          <w:pgNumType w:start="1"/>
          <w:cols w:space="720"/>
          <w:docGrid w:type="lines" w:linePitch="341" w:charSpace="2373"/>
        </w:sectPr>
      </w:pPr>
    </w:p>
    <w:p w:rsidR="003B0B69" w:rsidRDefault="003B0B69"/>
    <w:sectPr w:rsidR="003B0B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251C"/>
    <w:rsid w:val="003B0B69"/>
    <w:rsid w:val="00F525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25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25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1346</Characters>
  <Application>Microsoft Office Word</Application>
  <DocSecurity>0</DocSecurity>
  <Lines>11</Lines>
  <Paragraphs>3</Paragraphs>
  <ScaleCrop>false</ScaleCrop>
  <Company>Microsoft</Company>
  <LinksUpToDate>false</LinksUpToDate>
  <CharactersWithSpaces>1578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2024-01-03T08:05:00Z</dcterms:created>
</cp:coreProperties>
</file>