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456E" w:rsidRPr="004F12E4" w:rsidRDefault="00D0456E" w:rsidP="004F12E4">
      <w:pPr>
        <w:pStyle w:val="1"/>
      </w:pPr>
      <w:r w:rsidRPr="004F12E4">
        <w:rPr>
          <w:rFonts w:hint="eastAsia"/>
        </w:rPr>
        <w:t>梁平区：打造高素质干部队伍要聚焦现代化能力提升</w:t>
      </w:r>
    </w:p>
    <w:p w:rsidR="00D0456E" w:rsidRDefault="00D0456E" w:rsidP="00D0456E">
      <w:pPr>
        <w:ind w:firstLineChars="200" w:firstLine="420"/>
        <w:jc w:val="left"/>
      </w:pPr>
      <w:r>
        <w:rPr>
          <w:rFonts w:hint="eastAsia"/>
        </w:rPr>
        <w:t>领导干部学习笔谈｜打造高素质干部队伍要聚焦现代化能力提升</w:t>
      </w:r>
    </w:p>
    <w:p w:rsidR="00D0456E" w:rsidRDefault="00D0456E" w:rsidP="00D0456E">
      <w:pPr>
        <w:ind w:firstLineChars="200" w:firstLine="420"/>
        <w:jc w:val="left"/>
      </w:pPr>
      <w:r>
        <w:rPr>
          <w:rFonts w:hint="eastAsia"/>
        </w:rPr>
        <w:t>全市组织工作会议指出，要持续打造忠诚干净担当的高素质干部队伍，健全完善实干实绩选人用人导向，加强现代化能力建设，完善优秀年轻干部递进培养体系，全面提振干部队伍精气神。梁平区委组织部全面学习贯彻党的二十大精神，认真贯彻落实全国全市组织工作会议精神，探索实施基层干部思想政治锤炼、专业培训、实践锻炼“三项行动”，凝心聚力提升干部适应和引领现代化的能力水平，以组织工作现代化凝聚起为现代化新重庆建设作出梁平贡献的磅礴力量。</w:t>
      </w:r>
    </w:p>
    <w:p w:rsidR="00D0456E" w:rsidRDefault="00D0456E" w:rsidP="00D0456E">
      <w:pPr>
        <w:ind w:firstLineChars="200" w:firstLine="420"/>
        <w:jc w:val="left"/>
      </w:pPr>
      <w:r>
        <w:rPr>
          <w:rFonts w:hint="eastAsia"/>
        </w:rPr>
        <w:t>聚焦政治能力，强化思想政治锤炼。推进中国式现代化，推动现代化新重庆建设实现新突破，关键在于坚定拥护“两个确立”、坚决做到“两个维护”。一是紧扣学思想“铸魂壮骨”。高质量开展主题教育，充分运用虎城党小组遗址红色资源、邓平寿党性教育基地等，探索实施干部教育“铸魂壮骨”行动，把“学思想”作为首位任务，全面学习贯彻党的二十大精神、深入学习领会习近平总书记关于党的建设的重要思想，抓实“关键少数”教育、抓好全覆盖轮训，切实推动党的创新理论厚植干部内心深处，引导广大党员干部把思想和行动统一到党中央决策部署上来。二是紧扣组织生活强党性。不断健全落实“第一议题”制度，探索建立并严格落实组织生活会质量评估机制，清单化常态化督查基层“三会一课”、主题党日等基本制度落实，严把学习研讨、征求意见、谈心谈话、撰写材料、开展批评、整改落实“六关口”，提高组织生活会质量，烧旺组织生活“炉火”，锤炼坚强党性。三是紧扣政治监督严纪律。细化设置贯彻习近平总书记对重庆所作重要讲话和系列重要指示批示精神及党中央决策部署不坚决、重大事项请示报告不及时、落实全面深化改革不到位、防范化解重大风险不力、不担当不作为等政治表现负面清单，畅通与纪检、巡察、审计监督链条，结合日常考核、年度考核、干部考察、谈心谈话等工作，精准化常态化开展“政治体检”。</w:t>
      </w:r>
    </w:p>
    <w:p w:rsidR="00D0456E" w:rsidRDefault="00D0456E" w:rsidP="00D0456E">
      <w:pPr>
        <w:ind w:firstLineChars="200" w:firstLine="420"/>
        <w:jc w:val="left"/>
      </w:pPr>
      <w:r>
        <w:rPr>
          <w:rFonts w:hint="eastAsia"/>
        </w:rPr>
        <w:t>聚焦专业能力，强化模块化专题培训。把干部能力建设放在中国式现代化宏大场景中、放在为现代化新重庆建设作出梁平贡献的生动实践中谋篇布局，加大干部培训力度、提高培训针对性，帮助干部优化知识结构、补齐能力短板。一是“请进来”培训消除知识空白盲区。紧紧围绕成渝地区双城经济圈建设、西部陆海新通道建设、数字重庆建设等全国全市重大战略及持续做靓“国际湿地城市、中国西部预制菜之都、明月山绿色发展示范带”三张名片，不断提升“城市、产业、区域协作”三大能级等全区中心工作，靶向开展推进乡村全面振兴、促进区域协作发展、数字信息应用、推进绿色发展等专题培训，完善外请专家信息库，邀请高校专家、市级部门领导走进培训课堂，讲清发展脉络、讲透感悟体会、讲明方法举措，有效消除干部知识盲区。二是“走出去”培训学知识长见识。紧紧围绕把握新发展阶段、贯彻新发展理念、服务和融入新发展格局，实施千名干部“双学双促”行动，选派优秀干部到上海、浙江、广东等发达地区、重要产业等实地学习，学先进示范、促发展提升，推进干部提升现代化能力素养，成为推动高质量发展、创造高品质生活、实现高效能治理的“行家里手”。三是“信息化手段”强化生成性学习。引导广大干部强化生成性学习，模块化学习习近平总书记关于本地区本部门本领域的重要讲话和重要指示批示精神，不断推动干部完善知识结构，提升专业素养，举一反三、触类旁通，实现从体系学习到学出体系的跨越。</w:t>
      </w:r>
    </w:p>
    <w:p w:rsidR="00D0456E" w:rsidRDefault="00D0456E" w:rsidP="00D0456E">
      <w:pPr>
        <w:ind w:firstLineChars="200" w:firstLine="420"/>
        <w:jc w:val="left"/>
      </w:pPr>
      <w:r>
        <w:rPr>
          <w:rFonts w:hint="eastAsia"/>
        </w:rPr>
        <w:t>聚焦斗争本领，强化实践锻炼。坚持把实践锻炼作为磨砺干部的主战场、识别干部的主赛场，真刀真枪锤炼斗争的硬脊梁、铁肩膀、真本领。一是下沉一线“磨砺”。聚焦推动乡村全面振兴，有计划地选派区级部门、乡镇（街道）优秀年轻干部到班子不齐不强不团结、推进乡村振兴打不开局面、网格管理服务推进不力等基层一线驻乡驻村锻炼，明确开展宣传宣讲、组织建设、产业发展、基层治理、为民惠民</w:t>
      </w:r>
      <w:r>
        <w:t>5</w:t>
      </w:r>
      <w:r>
        <w:t>项任务，常态化明查暗访督促履职能、练能力，切实推动年轻干部在一线磨砺中长见识、增才干。二是吃劲岗位</w:t>
      </w:r>
      <w:r>
        <w:t>“</w:t>
      </w:r>
      <w:r>
        <w:t>壮苗</w:t>
      </w:r>
      <w:r>
        <w:t>”</w:t>
      </w:r>
      <w:r>
        <w:t>。紧扣增强干部斗争精神和斗争能力，制定年轻干</w:t>
      </w:r>
      <w:r>
        <w:rPr>
          <w:rFonts w:hint="eastAsia"/>
        </w:rPr>
        <w:t>部交流任职</w:t>
      </w:r>
      <w:r>
        <w:t>3</w:t>
      </w:r>
      <w:r>
        <w:t>年计划，探索开展</w:t>
      </w:r>
      <w:r>
        <w:t>“</w:t>
      </w:r>
      <w:r>
        <w:t>订单式</w:t>
      </w:r>
      <w:r>
        <w:t>”</w:t>
      </w:r>
      <w:r>
        <w:t>挂职轮岗，分批次安排区级部门有培养潜力的年轻中层干部到乡镇（街道）综合治理、农业发展等岗位</w:t>
      </w:r>
      <w:r>
        <w:t>“</w:t>
      </w:r>
      <w:r>
        <w:t>壮苗</w:t>
      </w:r>
      <w:r>
        <w:t>”</w:t>
      </w:r>
      <w:r>
        <w:t>，帮助干部摸清基层现实情况、掌握群众工作方法。三是挂职锻炼</w:t>
      </w:r>
      <w:r>
        <w:t>“</w:t>
      </w:r>
      <w:r>
        <w:t>育苗</w:t>
      </w:r>
      <w:r>
        <w:t>”</w:t>
      </w:r>
      <w:r>
        <w:t>。结合事业发展和干部队伍建设需要，加强与市级部门、川渝地区、东部发达省市对接，有计划地选派优秀机关事业单位年轻干部到区外</w:t>
      </w:r>
      <w:r>
        <w:t>“</w:t>
      </w:r>
      <w:r>
        <w:t>条块</w:t>
      </w:r>
      <w:r>
        <w:t>”</w:t>
      </w:r>
      <w:r>
        <w:t>切换任职，充分经受多岗位历练，不断增强干部改革攻坚能力，提升干部推动高质量发展、服务群众和防范化解风险的本领。</w:t>
      </w:r>
    </w:p>
    <w:p w:rsidR="00D0456E" w:rsidRDefault="00D0456E" w:rsidP="00D0456E">
      <w:pPr>
        <w:ind w:firstLineChars="200" w:firstLine="420"/>
        <w:jc w:val="left"/>
      </w:pPr>
      <w:r>
        <w:rPr>
          <w:rFonts w:hint="eastAsia"/>
        </w:rPr>
        <w:t>（作者系中共梁平区委常委、组织部部长）</w:t>
      </w:r>
    </w:p>
    <w:p w:rsidR="00D0456E" w:rsidRPr="00AC2D4A" w:rsidRDefault="00D0456E" w:rsidP="00D0456E">
      <w:pPr>
        <w:ind w:firstLineChars="200" w:firstLine="420"/>
        <w:jc w:val="right"/>
      </w:pPr>
      <w:r>
        <w:rPr>
          <w:rFonts w:hint="eastAsia"/>
        </w:rPr>
        <w:t>重庆日报</w:t>
      </w:r>
      <w:r>
        <w:t>2023-10-23</w:t>
      </w:r>
    </w:p>
    <w:p w:rsidR="00D0456E" w:rsidRDefault="00D0456E" w:rsidP="00922833">
      <w:pPr>
        <w:sectPr w:rsidR="00D0456E" w:rsidSect="00922833">
          <w:type w:val="continuous"/>
          <w:pgSz w:w="11906" w:h="16838"/>
          <w:pgMar w:top="1644" w:right="1236" w:bottom="1418" w:left="1814" w:header="851" w:footer="907" w:gutter="0"/>
          <w:pgNumType w:start="1"/>
          <w:cols w:space="720"/>
          <w:docGrid w:type="lines" w:linePitch="341" w:charSpace="2373"/>
        </w:sectPr>
      </w:pPr>
    </w:p>
    <w:p w:rsidR="006E1DAD" w:rsidRDefault="006E1DAD"/>
    <w:sectPr w:rsidR="006E1D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456E"/>
    <w:rsid w:val="006E1DAD"/>
    <w:rsid w:val="00D045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45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045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1642</Characters>
  <Application>Microsoft Office Word</Application>
  <DocSecurity>0</DocSecurity>
  <Lines>13</Lines>
  <Paragraphs>3</Paragraphs>
  <ScaleCrop>false</ScaleCrop>
  <Company>Microsoft</Company>
  <LinksUpToDate>false</LinksUpToDate>
  <CharactersWithSpaces>1927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2023-12-29T06:07:00Z</dcterms:created>
</cp:coreProperties>
</file>