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474" w:rsidRPr="00A76309" w:rsidRDefault="00735474" w:rsidP="00A76309">
      <w:pPr>
        <w:pStyle w:val="1"/>
        <w:spacing w:line="245" w:lineRule="auto"/>
      </w:pPr>
      <w:r w:rsidRPr="00A76309">
        <w:rPr>
          <w:rFonts w:hint="eastAsia"/>
        </w:rPr>
        <w:t>阳高县：稳步有序推进“两新”组织党建工作</w:t>
      </w:r>
    </w:p>
    <w:p w:rsidR="00735474" w:rsidRDefault="00735474" w:rsidP="00735474">
      <w:pPr>
        <w:spacing w:line="245" w:lineRule="auto"/>
        <w:ind w:firstLineChars="200" w:firstLine="420"/>
        <w:jc w:val="left"/>
      </w:pPr>
      <w:r>
        <w:rPr>
          <w:rFonts w:hint="eastAsia"/>
        </w:rPr>
        <w:t>阳高县按照要求，全力抓好“两新”组织党建工作，通过抓组建广覆盖，抓规范夯基础，抓队伍强力量，稳步有序推进“两新”组织党建工作。</w:t>
      </w:r>
    </w:p>
    <w:p w:rsidR="00735474" w:rsidRDefault="00735474" w:rsidP="00735474">
      <w:pPr>
        <w:spacing w:line="245" w:lineRule="auto"/>
        <w:ind w:firstLineChars="200" w:firstLine="420"/>
        <w:jc w:val="left"/>
      </w:pPr>
      <w:r>
        <w:rPr>
          <w:rFonts w:hint="eastAsia"/>
        </w:rPr>
        <w:t>一、抓组建广覆盖，促全面发展。摸底排查常态化，实现覆盖全面精细。一是动态掌握“家底”。组建新经济组织、新社会组织两个党建工作专班，整合市监、民政、行政审批等部门资源，定期组织党建工作指导员对全县非公企业、社会组织、新业态新就业群体采取逐户走访、逐个登记的方式，进行“地毯式”全覆盖摸查，认真核实更新有关信息，做到了“六个清”。二是巩固提升覆盖质量。通过开展摸底排查，动态建立工作台账，符合条件的应建尽建，今年以来新成立单建党支部</w:t>
      </w:r>
      <w:r>
        <w:t>1</w:t>
      </w:r>
      <w:r>
        <w:t>个，调整联合党支部</w:t>
      </w:r>
      <w:r>
        <w:t>1</w:t>
      </w:r>
      <w:r>
        <w:t>个，严格织密建强党的组织体系，保证有党员的</w:t>
      </w:r>
      <w:r>
        <w:t>“</w:t>
      </w:r>
      <w:r>
        <w:t>两新</w:t>
      </w:r>
      <w:r>
        <w:t>”</w:t>
      </w:r>
      <w:r>
        <w:t>组织实现党组</w:t>
      </w:r>
      <w:r>
        <w:rPr>
          <w:rFonts w:hint="eastAsia"/>
        </w:rPr>
        <w:t>织全覆盖。三是推进动态管理。引导和督促具备条件的“两新”组织及时建立党组织，对条件成熟的联合党组织进行调整拆分，逐步提高单独组建率。对没有党员、暂不具备建立党组织条件的，通过选派党建工作指导员联系服务，实现党的工作覆盖。全县目前共有“两新”组织</w:t>
      </w:r>
      <w:r>
        <w:t>194</w:t>
      </w:r>
      <w:r>
        <w:t>家，成立支部</w:t>
      </w:r>
      <w:r>
        <w:t>105</w:t>
      </w:r>
      <w:r>
        <w:t>个，覆盖</w:t>
      </w:r>
      <w:r>
        <w:t>“</w:t>
      </w:r>
      <w:r>
        <w:t>两新</w:t>
      </w:r>
      <w:r>
        <w:t>”</w:t>
      </w:r>
      <w:r>
        <w:t>组织</w:t>
      </w:r>
      <w:r>
        <w:t>187</w:t>
      </w:r>
      <w:r>
        <w:t>家，覆盖率</w:t>
      </w:r>
      <w:r>
        <w:t>96.39%</w:t>
      </w:r>
      <w:r>
        <w:t>。</w:t>
      </w:r>
    </w:p>
    <w:p w:rsidR="00735474" w:rsidRDefault="00735474" w:rsidP="00735474">
      <w:pPr>
        <w:spacing w:line="245" w:lineRule="auto"/>
        <w:ind w:firstLineChars="200" w:firstLine="420"/>
        <w:jc w:val="left"/>
      </w:pPr>
      <w:r>
        <w:rPr>
          <w:rFonts w:hint="eastAsia"/>
        </w:rPr>
        <w:t>二、抓规范夯基础，促质量提高。对标规范标准，提升“两新”组织党建工作质量。一是推进组织生活规范化。县委“两新”工委每月下发“支部主题党日”活动安排，督促指导“两新”组织党组织定期开展“三会一课”等组织生活，认真学习宣传贯彻党的二十大精神，落实民主评议、主题党日、谈心谈话等党内组织生活制度。督促指导“两新”组织按照重点工作安排，及时组织党员职工开展主题突出、特色鲜明、形式多样的专题学习活动。二是常态化开展党建工作联系点工作。实行定期联系制度，每月上门指导，帮助建立党员发展、教育管理、支部建设等工作机制，帮助解决突出问题，确保党支部规范化标准化运行。三是进一步理顺“两新”组织党组织管理体系，县委成立龙泉工业园区工委后，及时将园区内的非公企业党组织划归龙泉工业园区工委管理，齐抓共管，以高质量党建引领企业高质量发展；将云阳学校党支部等</w:t>
      </w:r>
      <w:r>
        <w:t>6</w:t>
      </w:r>
      <w:r>
        <w:t>个党支部的组织隶属关系由县社会组织党总支划归至县教育科技局党总支，切实加强党对民办学校的领导。</w:t>
      </w:r>
    </w:p>
    <w:p w:rsidR="00735474" w:rsidRDefault="00735474" w:rsidP="00735474">
      <w:pPr>
        <w:spacing w:line="245" w:lineRule="auto"/>
        <w:ind w:firstLineChars="200" w:firstLine="420"/>
        <w:jc w:val="left"/>
      </w:pPr>
      <w:r>
        <w:rPr>
          <w:rFonts w:hint="eastAsia"/>
        </w:rPr>
        <w:t>三、抓队伍强力量，促活力提升。整合资源，建强“三支队伍”，进一步激发党建活力。一是加强党支部书记队伍建设。鼓励推动符合条件的“两新”组织负责人担任党组织书记。定期组织开展“两新”组织党组织书记培训，提升党组织书记的履职本领与服务群众能力。二是加强党建指导员队伍建设。今年以来，制定《关于推荐非公经济组织和社会组织党建工作指导员的通知》，完成党建工作指导员重新调整选派工作，目前共有</w:t>
      </w:r>
      <w:r>
        <w:t>49</w:t>
      </w:r>
      <w:r>
        <w:t>名党建工作指导员指导全县</w:t>
      </w:r>
      <w:r>
        <w:t>194</w:t>
      </w:r>
      <w:r>
        <w:t>家</w:t>
      </w:r>
      <w:r>
        <w:t>“</w:t>
      </w:r>
      <w:r>
        <w:t>两新</w:t>
      </w:r>
      <w:r>
        <w:t>”</w:t>
      </w:r>
      <w:r>
        <w:t>组织，实现党建工作指导员全覆盖。县委组织部牵头，联合县委非公和社会组织工委以及县财政局制</w:t>
      </w:r>
      <w:r>
        <w:rPr>
          <w:rFonts w:hint="eastAsia"/>
        </w:rPr>
        <w:t>定了《阳高县非公经济组织和社会组织党建工作指导员管理办法（试行）》，切实加强党建工作指导员队伍建设。三是加强党员队伍建设。抓好党员培养发展，实施“双培”管理，即把党员培养成企业管理层干部、把管理层干部培养成党员。实行非公经济组织和社会组织发展党员计划单列制度，不断充实壮大党员队伍，规范发展党员程序，严把发展党员各道关口，切实提升发展党员质量。（阳高县委组织部</w:t>
      </w:r>
      <w:r>
        <w:t xml:space="preserve"> </w:t>
      </w:r>
      <w:r>
        <w:t>师文鑫）</w:t>
      </w:r>
    </w:p>
    <w:p w:rsidR="00735474" w:rsidRDefault="00735474" w:rsidP="00735474">
      <w:pPr>
        <w:spacing w:line="245" w:lineRule="auto"/>
        <w:ind w:firstLineChars="200" w:firstLine="420"/>
        <w:jc w:val="right"/>
      </w:pPr>
      <w:r>
        <w:rPr>
          <w:rFonts w:hint="eastAsia"/>
        </w:rPr>
        <w:t>阳高县委组织部</w:t>
      </w:r>
      <w:r w:rsidRPr="00A274AD">
        <w:t>2023-10-07</w:t>
      </w:r>
    </w:p>
    <w:p w:rsidR="00735474" w:rsidRDefault="00735474" w:rsidP="00F20CCD">
      <w:pPr>
        <w:sectPr w:rsidR="00735474" w:rsidSect="00F20CCD">
          <w:type w:val="continuous"/>
          <w:pgSz w:w="11906" w:h="16838"/>
          <w:pgMar w:top="1644" w:right="1236" w:bottom="1418" w:left="1814" w:header="851" w:footer="907" w:gutter="0"/>
          <w:pgNumType w:start="1"/>
          <w:cols w:space="720"/>
          <w:docGrid w:type="lines" w:linePitch="341" w:charSpace="2373"/>
        </w:sectPr>
      </w:pPr>
    </w:p>
    <w:p w:rsidR="00F807D0" w:rsidRDefault="00F807D0"/>
    <w:sectPr w:rsidR="00F807D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35474"/>
    <w:rsid w:val="00735474"/>
    <w:rsid w:val="00F807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3547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73547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1175</Characters>
  <Application>Microsoft Office Word</Application>
  <DocSecurity>0</DocSecurity>
  <Lines>9</Lines>
  <Paragraphs>2</Paragraphs>
  <ScaleCrop>false</ScaleCrop>
  <Company>Microsoft</Company>
  <LinksUpToDate>false</LinksUpToDate>
  <CharactersWithSpaces>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2023-12-29T06:11:00Z</dcterms:created>
</cp:coreProperties>
</file>