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038A" w:rsidRDefault="001F038A" w:rsidP="000A4BA7">
      <w:pPr>
        <w:pStyle w:val="1"/>
      </w:pPr>
      <w:r w:rsidRPr="000A4BA7">
        <w:rPr>
          <w:rFonts w:hint="eastAsia"/>
        </w:rPr>
        <w:t>湘潭县：用心用情</w:t>
      </w:r>
      <w:r w:rsidRPr="000A4BA7">
        <w:t xml:space="preserve"> 精准服务 推动老干部工作高质量发展</w:t>
      </w:r>
    </w:p>
    <w:p w:rsidR="001F038A" w:rsidRDefault="001F038A" w:rsidP="001F038A">
      <w:pPr>
        <w:ind w:firstLineChars="200" w:firstLine="420"/>
      </w:pPr>
      <w:r>
        <w:rPr>
          <w:rFonts w:hint="eastAsia"/>
        </w:rPr>
        <w:t>湘潭县行政事业单位目前有离退休人员</w:t>
      </w:r>
      <w:r>
        <w:t>8700</w:t>
      </w:r>
      <w:r>
        <w:t>余人，离退休干部党支部</w:t>
      </w:r>
      <w:r>
        <w:t>68</w:t>
      </w:r>
      <w:r>
        <w:t>个。近年来，该县老干部工作以习近平新时代中国特色社会主义思想和党的二十大精神为指导，坚持以党的建设为统领，以正能量活动为价值取向，以用心用情服务为根本，汇聚广大离退休干部助力县域经济社会发展的磅礴力量。</w:t>
      </w:r>
    </w:p>
    <w:p w:rsidR="001F038A" w:rsidRDefault="001F038A" w:rsidP="001F038A">
      <w:pPr>
        <w:ind w:firstLineChars="200" w:firstLine="420"/>
      </w:pPr>
      <w:r>
        <w:rPr>
          <w:rFonts w:hint="eastAsia"/>
        </w:rPr>
        <w:t>围绕一个重心，党的建设不断夯实</w:t>
      </w:r>
    </w:p>
    <w:p w:rsidR="001F038A" w:rsidRDefault="001F038A" w:rsidP="001F038A">
      <w:pPr>
        <w:ind w:firstLineChars="200" w:firstLine="420"/>
      </w:pPr>
      <w:r>
        <w:rPr>
          <w:rFonts w:hint="eastAsia"/>
        </w:rPr>
        <w:t>深入学习党的二十大精神等党的创新理论，开展全县老干专干业务培训，同时组织离退休干部定期开展理论学习，引导广大老干部深刻领悟“两个确立”的决定性意义，增强“四个意识”，坚定“四个自信”，做到“两个维护”。持续开展“习近平新时代中国特色社会主义思想‘进机关、进乡村、进社区、进党组织、进校园’”活动，组织发动全县</w:t>
      </w:r>
      <w:r>
        <w:t>90</w:t>
      </w:r>
      <w:r>
        <w:t>余名</w:t>
      </w:r>
      <w:r>
        <w:t>“</w:t>
      </w:r>
      <w:r>
        <w:t>五老</w:t>
      </w:r>
      <w:r>
        <w:t>”</w:t>
      </w:r>
      <w:r>
        <w:t>宣讲员开展宣讲报告、微宣讲</w:t>
      </w:r>
      <w:r>
        <w:t>60</w:t>
      </w:r>
      <w:r>
        <w:t>余场。以罗亦农革命事迹为题材，精心拍摄微党课《一根拐杖的故事》，作为老干部思政课内容将进行推广。</w:t>
      </w:r>
      <w:r>
        <w:t>2022</w:t>
      </w:r>
      <w:r>
        <w:t>年成功创建</w:t>
      </w:r>
      <w:r>
        <w:t>1</w:t>
      </w:r>
      <w:r>
        <w:t>家省级、</w:t>
      </w:r>
      <w:r>
        <w:t>5</w:t>
      </w:r>
      <w:r>
        <w:t>家市级</w:t>
      </w:r>
      <w:r>
        <w:t>“</w:t>
      </w:r>
      <w:r>
        <w:t>六好</w:t>
      </w:r>
      <w:r>
        <w:t>”</w:t>
      </w:r>
      <w:r>
        <w:t>示范离退休干部党支</w:t>
      </w:r>
      <w:r>
        <w:rPr>
          <w:rFonts w:hint="eastAsia"/>
        </w:rPr>
        <w:t>部，截至目前共创建</w:t>
      </w:r>
      <w:r>
        <w:t>5</w:t>
      </w:r>
      <w:r>
        <w:t>家省级、</w:t>
      </w:r>
      <w:r>
        <w:t>9</w:t>
      </w:r>
      <w:r>
        <w:t>家市级示范党支部。石潭镇、云湖桥镇离退休干部党支部党建案例在全省离退休干部党建创新案例征集活动中分别获评</w:t>
      </w:r>
      <w:r>
        <w:t>“</w:t>
      </w:r>
      <w:r>
        <w:t>三等奖</w:t>
      </w:r>
      <w:r>
        <w:t>”</w:t>
      </w:r>
      <w:r>
        <w:t>。</w:t>
      </w:r>
    </w:p>
    <w:p w:rsidR="001F038A" w:rsidRDefault="001F038A" w:rsidP="001F038A">
      <w:pPr>
        <w:ind w:firstLineChars="200" w:firstLine="420"/>
      </w:pPr>
      <w:r>
        <w:rPr>
          <w:rFonts w:hint="eastAsia"/>
        </w:rPr>
        <w:t>组织离退休干部深入学习党的二十大精神等党的创新理论</w:t>
      </w:r>
    </w:p>
    <w:p w:rsidR="001F038A" w:rsidRDefault="001F038A" w:rsidP="001F038A">
      <w:pPr>
        <w:ind w:firstLineChars="200" w:firstLine="420"/>
      </w:pPr>
      <w:r>
        <w:rPr>
          <w:rFonts w:hint="eastAsia"/>
        </w:rPr>
        <w:t>聚焦一个品牌，银发人才余热生辉</w:t>
      </w:r>
    </w:p>
    <w:p w:rsidR="001F038A" w:rsidRDefault="001F038A" w:rsidP="001F038A">
      <w:pPr>
        <w:ind w:firstLineChars="200" w:firstLine="420"/>
      </w:pPr>
      <w:r>
        <w:rPr>
          <w:rFonts w:hint="eastAsia"/>
        </w:rPr>
        <w:t>将银发人才工作与湘潭县“莲乡里手”党建品牌相结合，为离退休干部正能量活动搭建了有力载体。一是强化统筹。组织召开“银发人才耀莲乡•莲乡里手助力行”工作调度会。</w:t>
      </w:r>
      <w:r>
        <w:t>5</w:t>
      </w:r>
      <w:r>
        <w:t>月中旬，县委常委会议专题听取全县银发人才工作情况汇报，对工作目标、方法、组织保障等方面提出明确要求。二是突出实效。对标上级工作要求，以各级示范离退休干部党支部为依托，全县建成</w:t>
      </w:r>
      <w:r>
        <w:t>1</w:t>
      </w:r>
      <w:r>
        <w:t>个总站和</w:t>
      </w:r>
      <w:r>
        <w:t>17</w:t>
      </w:r>
      <w:r>
        <w:t>个银发人才工作站，</w:t>
      </w:r>
      <w:r>
        <w:t>66</w:t>
      </w:r>
      <w:r>
        <w:t>个银发人才工作站服务点，入库银发人才</w:t>
      </w:r>
      <w:r>
        <w:t>262</w:t>
      </w:r>
      <w:r>
        <w:t>人，成为助力县域经济社会高质量发展的一支不可或缺的重要力量。县离退休干部服务中心银发人才工作站老年书法</w:t>
      </w:r>
      <w:r>
        <w:rPr>
          <w:rFonts w:hint="eastAsia"/>
        </w:rPr>
        <w:t>爱好者，积极承办“银发助廉”书画展，在书法艺术和廉洁文化的传播上发光发热。县油茶产业银发人才直接提供技术服务的油茶企业达</w:t>
      </w:r>
      <w:r>
        <w:t>10</w:t>
      </w:r>
      <w:r>
        <w:t>余家，种植面积</w:t>
      </w:r>
      <w:r>
        <w:t>10</w:t>
      </w:r>
      <w:r>
        <w:t>余万亩，在他们悉心指导下，茶籽亩增产逾</w:t>
      </w:r>
      <w:r>
        <w:t>30</w:t>
      </w:r>
      <w:r>
        <w:t>斤，茶油增产</w:t>
      </w:r>
      <w:r>
        <w:t>8</w:t>
      </w:r>
      <w:r>
        <w:t>斤以上。县湘莲产业银发人才与莲美食品有限公司合作，共同研发自适应莲子开边方法，研制了气动莲子开边机，达到了年产</w:t>
      </w:r>
      <w:r>
        <w:t>1000</w:t>
      </w:r>
      <w:r>
        <w:t>吨开边莲的规模。县中医医院银发专家积极发挥多年积累的经验优势，服务县内所有乡镇卫生院，多家民营医院、社区、敬老院，远程影像阅片</w:t>
      </w:r>
      <w:r>
        <w:t>14</w:t>
      </w:r>
      <w:r>
        <w:t>个乡镇，累计接诊患者万余人次，精湛的医技得到了莲乡百姓的高度认可；</w:t>
      </w:r>
      <w:r>
        <w:rPr>
          <w:rFonts w:hint="eastAsia"/>
        </w:rPr>
        <w:t>近年来银发专家共培养</w:t>
      </w:r>
      <w:r>
        <w:t>11</w:t>
      </w:r>
      <w:r>
        <w:t>名专业技术人才，师带徒</w:t>
      </w:r>
      <w:r>
        <w:t>3</w:t>
      </w:r>
      <w:r>
        <w:t>人，为莲乡中医药人才培养作出了重要贡献。县老艺人银发人才工作站积极深挖非遗内涵，探索</w:t>
      </w:r>
      <w:r>
        <w:t>“</w:t>
      </w:r>
      <w:r>
        <w:t>非遗</w:t>
      </w:r>
      <w:r>
        <w:t>+</w:t>
      </w:r>
      <w:r>
        <w:t>产业</w:t>
      </w:r>
      <w:r>
        <w:t>”</w:t>
      </w:r>
      <w:r>
        <w:t>新路径，其中站长莫柏槐被评为青山唢呐国家级代表性传承人；中路铺药糖实现年产值</w:t>
      </w:r>
      <w:r>
        <w:t>800</w:t>
      </w:r>
      <w:r>
        <w:t>万，带动就业</w:t>
      </w:r>
      <w:r>
        <w:t>230</w:t>
      </w:r>
      <w:r>
        <w:t>余人；石鼓油纸伞现年产值达</w:t>
      </w:r>
      <w:r>
        <w:t>1.2</w:t>
      </w:r>
      <w:r>
        <w:t>亿，带动就业</w:t>
      </w:r>
      <w:r>
        <w:t>7000</w:t>
      </w:r>
      <w:r>
        <w:t>余人，形成特色文化产业的新模式。三是浓厚氛围。为扩大影响，广泛开展</w:t>
      </w:r>
      <w:r>
        <w:t>“</w:t>
      </w:r>
      <w:r>
        <w:t>银发争先锋，夕阳映莲乡</w:t>
      </w:r>
      <w:r>
        <w:t>”</w:t>
      </w:r>
      <w:r>
        <w:t>系列宣传活动，大力宣传工作中的突出事迹和个人。其中《湘潭县：</w:t>
      </w:r>
      <w:r>
        <w:t>“</w:t>
      </w:r>
      <w:r>
        <w:t>银发人才</w:t>
      </w:r>
      <w:r>
        <w:t>”</w:t>
      </w:r>
      <w:r>
        <w:t>科普进村</w:t>
      </w:r>
      <w:r>
        <w:t xml:space="preserve"> </w:t>
      </w:r>
      <w:r>
        <w:t>挖掘乡村振兴新动能》宣传报道在中国老年报</w:t>
      </w:r>
      <w:r>
        <w:rPr>
          <w:rFonts w:hint="eastAsia"/>
        </w:rPr>
        <w:t>、中国新闻网、红星网、“湘潭老干部”微信公众号等媒体推介；相关做法在《省政府办公厅政务要情与交流》刊发。</w:t>
      </w:r>
    </w:p>
    <w:p w:rsidR="001F038A" w:rsidRDefault="001F038A" w:rsidP="001F038A">
      <w:pPr>
        <w:ind w:firstLineChars="200" w:firstLine="420"/>
      </w:pPr>
      <w:r>
        <w:rPr>
          <w:rFonts w:hint="eastAsia"/>
        </w:rPr>
        <w:t>银发人才为多家油茶企业提供技术服务，种植面积</w:t>
      </w:r>
      <w:r>
        <w:t>10</w:t>
      </w:r>
      <w:r>
        <w:t>余万亩</w:t>
      </w:r>
    </w:p>
    <w:p w:rsidR="001F038A" w:rsidRDefault="001F038A" w:rsidP="001F038A">
      <w:pPr>
        <w:ind w:firstLineChars="200" w:firstLine="420"/>
      </w:pPr>
      <w:r>
        <w:rPr>
          <w:rFonts w:hint="eastAsia"/>
        </w:rPr>
        <w:t>突出一个根本，精准服务提优提质</w:t>
      </w:r>
    </w:p>
    <w:p w:rsidR="001F038A" w:rsidRDefault="001F038A" w:rsidP="001F038A">
      <w:pPr>
        <w:ind w:firstLineChars="200" w:firstLine="420"/>
      </w:pPr>
      <w:r>
        <w:rPr>
          <w:rFonts w:hint="eastAsia"/>
        </w:rPr>
        <w:t>践行“五心”工作理念，不断增强老干部的幸福感、获得感和归属感。一是创新工作举措。全面推进离退休干部党建和老干部精准服务走访联系机制，对各乡镇和县直单位每季度走访联系一次，服务对象每月一次。通过联系走访，详细核实老干部个人基础信息，建立老干部“一人一策”精准服务信息卡和走访记录。同时，以走访调研、座谈交流、电话沟通等方式，深入了解各乡镇、单位的老干部工作开展情况，为推进全县老干部工作高质量发展提供可靠依据。二是拓展实事内涵。在老干部中开展省老干部大学远程教育拓展中心推广工作，免费为服务对象安装远程教育设备。按照“我为老同志办实事”活动要求，认真落实“五送（生日送祝福、高温送清凉、医疗送健康、困难送帮扶、节前送家政）”“五必访（重大节日必访、生日必访、生病必访、家中遇到困难必访、家庭发生重大变故必访）”活动，密切关注老干部所需所盼，面对面答疑解惑，面对面给予帮助。今年上半年，开展生日祝寿、生病探望老干部</w:t>
      </w:r>
      <w:r>
        <w:t>80</w:t>
      </w:r>
      <w:r>
        <w:t>余位。三是注重人文关怀。去年疫情防控期间，为全县离休和副县级及以上退休干部配置爱心防疫包，得到老干部的高度肯定和评价。春节前夕，县委书记、县长等县领导登门走访慰问老干部，送上新春祝福；对全县离休干部、副县级及以</w:t>
      </w:r>
      <w:r>
        <w:rPr>
          <w:rFonts w:hint="eastAsia"/>
        </w:rPr>
        <w:t>上退休干部和各乡镇、单位申报的</w:t>
      </w:r>
      <w:r>
        <w:t>121</w:t>
      </w:r>
      <w:r>
        <w:t>名困难离退休党员和困难离休干部遗孀、配偶进行走访慰问，送去慰问金</w:t>
      </w:r>
      <w:r>
        <w:t>10.8</w:t>
      </w:r>
      <w:r>
        <w:t>万元。</w:t>
      </w:r>
    </w:p>
    <w:p w:rsidR="001F038A" w:rsidRDefault="001F038A" w:rsidP="000A4BA7">
      <w:pPr>
        <w:jc w:val="right"/>
      </w:pPr>
      <w:r w:rsidRPr="000A4BA7">
        <w:rPr>
          <w:rFonts w:hint="eastAsia"/>
        </w:rPr>
        <w:t>红星网</w:t>
      </w:r>
      <w:r>
        <w:rPr>
          <w:rFonts w:hint="eastAsia"/>
        </w:rPr>
        <w:t>2023-9-22</w:t>
      </w:r>
    </w:p>
    <w:p w:rsidR="001F038A" w:rsidRDefault="001F038A" w:rsidP="00C36DA3">
      <w:pPr>
        <w:sectPr w:rsidR="001F038A" w:rsidSect="00C36DA3">
          <w:type w:val="continuous"/>
          <w:pgSz w:w="11906" w:h="16838"/>
          <w:pgMar w:top="1644" w:right="1236" w:bottom="1418" w:left="1814" w:header="851" w:footer="907" w:gutter="0"/>
          <w:pgNumType w:start="1"/>
          <w:cols w:space="720"/>
          <w:docGrid w:type="lines" w:linePitch="341" w:charSpace="2373"/>
        </w:sectPr>
      </w:pPr>
    </w:p>
    <w:p w:rsidR="004D4273" w:rsidRDefault="004D4273"/>
    <w:sectPr w:rsidR="004D427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F038A"/>
    <w:rsid w:val="001F038A"/>
    <w:rsid w:val="004D42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F038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F038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298</Words>
  <Characters>1703</Characters>
  <Application>Microsoft Office Word</Application>
  <DocSecurity>0</DocSecurity>
  <Lines>14</Lines>
  <Paragraphs>3</Paragraphs>
  <ScaleCrop>false</ScaleCrop>
  <Company>Microsoft</Company>
  <LinksUpToDate>false</LinksUpToDate>
  <CharactersWithSpaces>1998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2023-12-20T06:51:00Z</dcterms:created>
</cp:coreProperties>
</file>