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41A8" w:rsidRDefault="00E141A8" w:rsidP="00332542">
      <w:pPr>
        <w:pStyle w:val="1"/>
      </w:pPr>
      <w:r w:rsidRPr="00332542">
        <w:rPr>
          <w:rFonts w:hint="eastAsia"/>
        </w:rPr>
        <w:t>伊州区搭建“三大平台”</w:t>
      </w:r>
      <w:r w:rsidRPr="00332542">
        <w:t xml:space="preserve"> 助力</w:t>
      </w:r>
      <w:r w:rsidRPr="00332542">
        <w:t>“</w:t>
      </w:r>
      <w:r w:rsidRPr="00332542">
        <w:t>夕阳红</w:t>
      </w:r>
      <w:r w:rsidRPr="00332542">
        <w:t>”</w:t>
      </w:r>
      <w:r w:rsidRPr="00332542">
        <w:t>发挥余热</w:t>
      </w:r>
    </w:p>
    <w:p w:rsidR="00E141A8" w:rsidRDefault="00E141A8" w:rsidP="00E141A8">
      <w:pPr>
        <w:ind w:firstLineChars="200" w:firstLine="420"/>
      </w:pPr>
      <w:r>
        <w:t>近年来，伊州区坚持立足</w:t>
      </w:r>
      <w:r>
        <w:t>“</w:t>
      </w:r>
      <w:r>
        <w:t>围绕中心、服务大局</w:t>
      </w:r>
      <w:r>
        <w:t>”</w:t>
      </w:r>
      <w:r>
        <w:t>工作定位，积极探索离退休干部发挥作用的新方法、新途径，通过搭建</w:t>
      </w:r>
      <w:r>
        <w:t>“</w:t>
      </w:r>
      <w:r>
        <w:t>三大平台</w:t>
      </w:r>
      <w:r>
        <w:t>”</w:t>
      </w:r>
      <w:r>
        <w:t>工作模式，把离退休干部的优势作用转化为促进伊州区经济社会发展的重要力量。</w:t>
      </w:r>
    </w:p>
    <w:p w:rsidR="00E141A8" w:rsidRDefault="00E141A8" w:rsidP="00E141A8">
      <w:pPr>
        <w:ind w:firstLineChars="200" w:firstLine="420"/>
      </w:pPr>
      <w:r>
        <w:rPr>
          <w:rFonts w:hint="eastAsia"/>
        </w:rPr>
        <w:t>搭建服务平台</w:t>
      </w:r>
      <w:r>
        <w:t xml:space="preserve"> </w:t>
      </w:r>
      <w:r>
        <w:t>争做为民</w:t>
      </w:r>
      <w:r>
        <w:t>“</w:t>
      </w:r>
      <w:r>
        <w:t>新先锋</w:t>
      </w:r>
      <w:r>
        <w:t>”</w:t>
      </w:r>
    </w:p>
    <w:p w:rsidR="00E141A8" w:rsidRDefault="00E141A8" w:rsidP="00E141A8">
      <w:pPr>
        <w:ind w:firstLineChars="200" w:firstLine="420"/>
      </w:pPr>
      <w:r>
        <w:t>积极围绕服务新时代新征程中心任务，聚焦新疆工作总目标，充分发挥离退休干部党支部和老干部所在党支部，发挥老干部距离群众近、熟悉群众工作的优势，将党建</w:t>
      </w:r>
      <w:r>
        <w:t>“</w:t>
      </w:r>
      <w:r>
        <w:t>红色</w:t>
      </w:r>
      <w:r>
        <w:t>”</w:t>
      </w:r>
      <w:r>
        <w:t>与离退休干部</w:t>
      </w:r>
      <w:r>
        <w:t>“</w:t>
      </w:r>
      <w:r>
        <w:t>银色</w:t>
      </w:r>
      <w:r>
        <w:t>”</w:t>
      </w:r>
      <w:r>
        <w:t>相融合，将基层党组织打造成老干部服务群众的</w:t>
      </w:r>
      <w:r>
        <w:t>“</w:t>
      </w:r>
      <w:r>
        <w:t>红色堡垒</w:t>
      </w:r>
      <w:r>
        <w:t>”</w:t>
      </w:r>
      <w:r>
        <w:t>。通过部门联动机制，整合伊州区农业农村局、伊州区人民法院、伊州人民检察院、伊州区卫健委、伊州区教育局等部门老干部智力资源，充分发挥了在农业、教育、医疗、政法等领域的专业优势。今年以来，伊州区先后组织</w:t>
      </w:r>
      <w:r>
        <w:t>200</w:t>
      </w:r>
      <w:r>
        <w:t>余人次老干部深入生产一线开展蔬菜、中草药种植等农业技术指导，深入村（社区）开</w:t>
      </w:r>
      <w:r>
        <w:rPr>
          <w:rFonts w:hint="eastAsia"/>
        </w:rPr>
        <w:t>展法律援助、纠纷调解等工作，推动广大老干部在基层群众需要的各领域显身手、献余热。</w:t>
      </w:r>
    </w:p>
    <w:p w:rsidR="00E141A8" w:rsidRDefault="00E141A8" w:rsidP="00E141A8">
      <w:pPr>
        <w:ind w:firstLineChars="200" w:firstLine="420"/>
      </w:pPr>
      <w:r>
        <w:rPr>
          <w:rFonts w:hint="eastAsia"/>
        </w:rPr>
        <w:t>搭建建言平台</w:t>
      </w:r>
      <w:r>
        <w:t xml:space="preserve"> </w:t>
      </w:r>
      <w:r>
        <w:t>汇聚发展</w:t>
      </w:r>
      <w:r>
        <w:t>“</w:t>
      </w:r>
      <w:r>
        <w:t>金点子</w:t>
      </w:r>
      <w:r>
        <w:t>”</w:t>
      </w:r>
    </w:p>
    <w:p w:rsidR="00E141A8" w:rsidRDefault="00E141A8" w:rsidP="00E141A8">
      <w:pPr>
        <w:ind w:firstLineChars="200" w:firstLine="420"/>
      </w:pPr>
      <w:r>
        <w:t>围绕自治区党委对哈密</w:t>
      </w:r>
      <w:r>
        <w:t>“</w:t>
      </w:r>
      <w:r>
        <w:t>一标杆两典范</w:t>
      </w:r>
      <w:r>
        <w:t>”</w:t>
      </w:r>
      <w:r>
        <w:t>的定位，充分运用老干部政治觉悟高、明辨是非能力强、社会影响力大的优势，依托专家顾问团创建的《决策参考》《群众声音》两个刊物，积极搭建老干部建言献策平台。全区老干部结合工作经验和专业特长，通过</w:t>
      </w:r>
      <w:r>
        <w:t>“</w:t>
      </w:r>
      <w:r>
        <w:t>走、看、促</w:t>
      </w:r>
      <w:r>
        <w:t>”</w:t>
      </w:r>
      <w:r>
        <w:t>等方式，聚焦现代煤化工、新能源、新材料、装备制造、现代物流、文化旅游等六大主导产业及乡村振兴、科教文卫、社会治理、民生事业等领域，累计向伊州区委、区政府提出</w:t>
      </w:r>
      <w:r>
        <w:t>132</w:t>
      </w:r>
      <w:r>
        <w:t>条合理化意见建议，更好发挥了广大离退休干部</w:t>
      </w:r>
      <w:r>
        <w:t>“</w:t>
      </w:r>
      <w:r>
        <w:t>智囊团</w:t>
      </w:r>
      <w:r>
        <w:t>”</w:t>
      </w:r>
      <w:r>
        <w:t>作用。</w:t>
      </w:r>
    </w:p>
    <w:p w:rsidR="00E141A8" w:rsidRDefault="00E141A8" w:rsidP="00E141A8">
      <w:pPr>
        <w:ind w:firstLineChars="200" w:firstLine="420"/>
      </w:pPr>
      <w:r>
        <w:rPr>
          <w:rFonts w:hint="eastAsia"/>
        </w:rPr>
        <w:t>搭建关爱平台</w:t>
      </w:r>
      <w:r>
        <w:t xml:space="preserve"> </w:t>
      </w:r>
      <w:r>
        <w:t>当好文化</w:t>
      </w:r>
      <w:r>
        <w:t>“</w:t>
      </w:r>
      <w:r>
        <w:t>传播者</w:t>
      </w:r>
      <w:r>
        <w:t>”</w:t>
      </w:r>
    </w:p>
    <w:p w:rsidR="00E141A8" w:rsidRDefault="00E141A8" w:rsidP="00E141A8">
      <w:pPr>
        <w:ind w:firstLineChars="200" w:firstLine="420"/>
      </w:pPr>
      <w:r>
        <w:t>坚持</w:t>
      </w:r>
      <w:r>
        <w:t>“</w:t>
      </w:r>
      <w:r>
        <w:t>党建带关建</w:t>
      </w:r>
      <w:r>
        <w:t>”</w:t>
      </w:r>
      <w:r>
        <w:t>，充分发挥关工委和</w:t>
      </w:r>
      <w:r>
        <w:t>“</w:t>
      </w:r>
      <w:r>
        <w:t>五老</w:t>
      </w:r>
      <w:r>
        <w:t>”</w:t>
      </w:r>
      <w:r>
        <w:t>人员关爱保护青少年的独特优势，推动关心下一代工作和老干部工作融合发展，助力青少年健康成长成才。广大老干部发挥自身</w:t>
      </w:r>
      <w:r>
        <w:t>“</w:t>
      </w:r>
      <w:r>
        <w:t>活教材</w:t>
      </w:r>
      <w:r>
        <w:t>”</w:t>
      </w:r>
      <w:r>
        <w:t>作用，丰富和拓展爱国主义教育、家风建设载体，在清明节、国庆节、党风廉政教育月等节点，广泛开展</w:t>
      </w:r>
      <w:r>
        <w:t>“</w:t>
      </w:r>
      <w:r>
        <w:t>缅怀先烈先辈</w:t>
      </w:r>
      <w:r>
        <w:t xml:space="preserve"> </w:t>
      </w:r>
      <w:r>
        <w:t>传承百年精神</w:t>
      </w:r>
      <w:r>
        <w:t>”</w:t>
      </w:r>
      <w:r>
        <w:t>、</w:t>
      </w:r>
      <w:r>
        <w:t>“</w:t>
      </w:r>
      <w:r>
        <w:t>老少同台诵经典</w:t>
      </w:r>
      <w:r>
        <w:t xml:space="preserve"> </w:t>
      </w:r>
      <w:r>
        <w:t>携手共筑中国梦</w:t>
      </w:r>
      <w:r>
        <w:t>”</w:t>
      </w:r>
      <w:r>
        <w:t>等主题活动，利用</w:t>
      </w:r>
      <w:r>
        <w:t>“</w:t>
      </w:r>
      <w:r>
        <w:t>五</w:t>
      </w:r>
      <w:r>
        <w:t>·</w:t>
      </w:r>
      <w:r>
        <w:t>四</w:t>
      </w:r>
      <w:r>
        <w:t>”</w:t>
      </w:r>
      <w:r>
        <w:t>、</w:t>
      </w:r>
      <w:r>
        <w:t>“</w:t>
      </w:r>
      <w:r>
        <w:t>六</w:t>
      </w:r>
      <w:r>
        <w:t>·</w:t>
      </w:r>
      <w:r>
        <w:t>一</w:t>
      </w:r>
      <w:r>
        <w:t>”</w:t>
      </w:r>
      <w:r>
        <w:t>期间协同社区（村）、学校组织青少年儿童到红色教育基地、红色教育展览馆开展爱国主义教育活动</w:t>
      </w:r>
      <w:r>
        <w:t>30</w:t>
      </w:r>
      <w:r>
        <w:t>余次。</w:t>
      </w:r>
    </w:p>
    <w:p w:rsidR="00E141A8" w:rsidRDefault="00E141A8" w:rsidP="00332542">
      <w:pPr>
        <w:jc w:val="right"/>
      </w:pPr>
      <w:r w:rsidRPr="00332542">
        <w:rPr>
          <w:rFonts w:hint="eastAsia"/>
        </w:rPr>
        <w:t>哈密市伊州区融媒体中心</w:t>
      </w:r>
      <w:r>
        <w:rPr>
          <w:rFonts w:hint="eastAsia"/>
        </w:rPr>
        <w:t>2023-10-11</w:t>
      </w:r>
    </w:p>
    <w:p w:rsidR="00E141A8" w:rsidRDefault="00E141A8" w:rsidP="00F429CF">
      <w:pPr>
        <w:sectPr w:rsidR="00E141A8" w:rsidSect="00F429CF">
          <w:type w:val="continuous"/>
          <w:pgSz w:w="11906" w:h="16838"/>
          <w:pgMar w:top="1644" w:right="1236" w:bottom="1418" w:left="1814" w:header="851" w:footer="907" w:gutter="0"/>
          <w:pgNumType w:start="1"/>
          <w:cols w:space="720"/>
          <w:docGrid w:type="lines" w:linePitch="341" w:charSpace="2373"/>
        </w:sectPr>
      </w:pPr>
    </w:p>
    <w:p w:rsidR="002F7DD8" w:rsidRDefault="002F7DD8"/>
    <w:sectPr w:rsidR="002F7D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41A8"/>
    <w:rsid w:val="002F7DD8"/>
    <w:rsid w:val="00E141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41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141A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142</Words>
  <Characters>810</Characters>
  <Application>Microsoft Office Word</Application>
  <DocSecurity>0</DocSecurity>
  <Lines>6</Lines>
  <Paragraphs>1</Paragraphs>
  <ScaleCrop>false</ScaleCrop>
  <Company>Microsoft</Company>
  <LinksUpToDate>false</LinksUpToDate>
  <CharactersWithSpaces>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2023-12-20T06:56:00Z</dcterms:created>
</cp:coreProperties>
</file>