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5D06" w:rsidRDefault="00A15D06" w:rsidP="00473645">
      <w:pPr>
        <w:pStyle w:val="1"/>
      </w:pPr>
      <w:r w:rsidRPr="00473645">
        <w:rPr>
          <w:rFonts w:hint="eastAsia"/>
        </w:rPr>
        <w:t>昆明市西山区：以党建引领提升城市基层治理效能</w:t>
      </w:r>
    </w:p>
    <w:p w:rsidR="00A15D06" w:rsidRDefault="00A15D06" w:rsidP="00A15D06">
      <w:pPr>
        <w:ind w:firstLineChars="200" w:firstLine="420"/>
      </w:pPr>
      <w:r>
        <w:rPr>
          <w:rFonts w:hint="eastAsia"/>
        </w:rPr>
        <w:t>西山区深入实施“整街道推进、整社区提升、网格（居民区）党支部规范化、业主委员会法治化”的“双整双化”提升工程，发挥城市各领域、各条块基层党组织战斗堡垒和党员先锋模范力量，增强城市基层党建整体效应，让城市成为人民群众安居乐业的幸福家园。</w:t>
      </w:r>
    </w:p>
    <w:p w:rsidR="00A15D06" w:rsidRDefault="00A15D06" w:rsidP="00A15D06">
      <w:pPr>
        <w:ind w:firstLineChars="200" w:firstLine="420"/>
      </w:pPr>
      <w:r>
        <w:rPr>
          <w:rFonts w:hint="eastAsia"/>
        </w:rPr>
        <w:t>立足“全域提质”</w:t>
      </w:r>
    </w:p>
    <w:p w:rsidR="00A15D06" w:rsidRDefault="00A15D06" w:rsidP="00A15D06">
      <w:pPr>
        <w:ind w:firstLineChars="200" w:firstLine="420"/>
      </w:pPr>
      <w:r>
        <w:rPr>
          <w:rFonts w:hint="eastAsia"/>
        </w:rPr>
        <w:t>强化系统思维推动“整街道推进”</w:t>
      </w:r>
    </w:p>
    <w:p w:rsidR="00A15D06" w:rsidRDefault="00A15D06" w:rsidP="00A15D06">
      <w:pPr>
        <w:ind w:firstLineChars="200" w:firstLine="420"/>
      </w:pPr>
      <w:r>
        <w:rPr>
          <w:rFonts w:hint="eastAsia"/>
        </w:rPr>
        <w:t>聚焦“谁来干”，厘清街道职能职责。由区委常委担任街道“大工委”书记，统一街道“五办七中心”设置，调整</w:t>
      </w:r>
      <w:r>
        <w:t>161</w:t>
      </w:r>
      <w:r>
        <w:t>名编制充实街道力量。深化</w:t>
      </w:r>
      <w:r>
        <w:t>“</w:t>
      </w:r>
      <w:r>
        <w:t>一支队伍管执法</w:t>
      </w:r>
      <w:r>
        <w:t>”“</w:t>
      </w:r>
      <w:r>
        <w:t>一枚印章管审批</w:t>
      </w:r>
      <w:r>
        <w:t>”</w:t>
      </w:r>
      <w:r>
        <w:t>改革，明确街道</w:t>
      </w:r>
      <w:r>
        <w:t>13</w:t>
      </w:r>
      <w:r>
        <w:t>项职责，赋予街道行使</w:t>
      </w:r>
      <w:r>
        <w:t>37</w:t>
      </w:r>
      <w:r>
        <w:t>项审批服务事项和</w:t>
      </w:r>
      <w:r>
        <w:t>347</w:t>
      </w:r>
      <w:r>
        <w:t>项各类行政处罚事项。</w:t>
      </w:r>
    </w:p>
    <w:p w:rsidR="00A15D06" w:rsidRDefault="00A15D06" w:rsidP="00A15D06">
      <w:pPr>
        <w:ind w:firstLineChars="200" w:firstLine="420"/>
      </w:pPr>
      <w:r>
        <w:rPr>
          <w:rFonts w:hint="eastAsia"/>
        </w:rPr>
        <w:t>聚焦“干什么”，开展街道品牌建设。结合各街道地理位置、历史文化、发展定位等因素，按照“一街道一品牌”的工作思路，</w:t>
      </w:r>
      <w:r>
        <w:t>10</w:t>
      </w:r>
      <w:r>
        <w:t>个街道全面形成党建品牌，着力通过党建引领破解街道在基层治理、营商环境改善和产业转型升级等方面的难题。</w:t>
      </w:r>
    </w:p>
    <w:p w:rsidR="00A15D06" w:rsidRDefault="00A15D06" w:rsidP="00A15D06">
      <w:pPr>
        <w:ind w:firstLineChars="200" w:firstLine="420"/>
      </w:pPr>
      <w:r>
        <w:rPr>
          <w:rFonts w:hint="eastAsia"/>
        </w:rPr>
        <w:t>聚焦“怎么干”，提升街道统筹能力。依托街道“大工委”吸纳成员单位</w:t>
      </w:r>
      <w:r>
        <w:t>269</w:t>
      </w:r>
      <w:r>
        <w:t>家，建立需求清单</w:t>
      </w:r>
      <w:r>
        <w:t>434</w:t>
      </w:r>
      <w:r>
        <w:t>条，认领清单</w:t>
      </w:r>
      <w:r>
        <w:t>102</w:t>
      </w:r>
      <w:r>
        <w:t>条，推动</w:t>
      </w:r>
      <w:r>
        <w:t>102</w:t>
      </w:r>
      <w:r>
        <w:t>个共建项目落实落地，帮助反映和解决成员单位与居民群众的实际问题。</w:t>
      </w:r>
    </w:p>
    <w:p w:rsidR="00A15D06" w:rsidRDefault="00A15D06" w:rsidP="00A15D06">
      <w:pPr>
        <w:ind w:firstLineChars="200" w:firstLine="420"/>
      </w:pPr>
      <w:r>
        <w:rPr>
          <w:rFonts w:hint="eastAsia"/>
        </w:rPr>
        <w:t>树牢“基层导向”</w:t>
      </w:r>
    </w:p>
    <w:p w:rsidR="00A15D06" w:rsidRDefault="00A15D06" w:rsidP="00A15D06">
      <w:pPr>
        <w:ind w:firstLineChars="200" w:firstLine="420"/>
      </w:pPr>
      <w:r>
        <w:rPr>
          <w:rFonts w:hint="eastAsia"/>
        </w:rPr>
        <w:t>倾斜资源力量推动“整社区提升”</w:t>
      </w:r>
    </w:p>
    <w:p w:rsidR="00A15D06" w:rsidRDefault="00A15D06" w:rsidP="00A15D06">
      <w:pPr>
        <w:ind w:firstLineChars="200" w:firstLine="420"/>
      </w:pPr>
      <w:r>
        <w:rPr>
          <w:rFonts w:hint="eastAsia"/>
        </w:rPr>
        <w:t>建强社区骨干力量。建立社区工作者职业体系，严格社区工作者选聘标准和程序，配备社区工作者</w:t>
      </w:r>
      <w:r>
        <w:t>1710</w:t>
      </w:r>
      <w:r>
        <w:t>人。充分发挥社区</w:t>
      </w:r>
      <w:r>
        <w:t>“</w:t>
      </w:r>
      <w:r>
        <w:t>名书记</w:t>
      </w:r>
      <w:r>
        <w:t>”</w:t>
      </w:r>
      <w:r>
        <w:t>传帮带作用，培养社区书记、副书记等社区干部</w:t>
      </w:r>
      <w:r>
        <w:t>82</w:t>
      </w:r>
      <w:r>
        <w:t>名，社区</w:t>
      </w:r>
      <w:r>
        <w:t>“</w:t>
      </w:r>
      <w:r>
        <w:t>领头雁</w:t>
      </w:r>
      <w:r>
        <w:t>”</w:t>
      </w:r>
      <w:r>
        <w:t>队伍不断壮大。</w:t>
      </w:r>
    </w:p>
    <w:p w:rsidR="00A15D06" w:rsidRDefault="00A15D06" w:rsidP="00A15D06">
      <w:pPr>
        <w:ind w:firstLineChars="200" w:firstLine="420"/>
      </w:pPr>
      <w:r>
        <w:rPr>
          <w:rFonts w:hint="eastAsia"/>
        </w:rPr>
        <w:t>撬动多方资源要素。把服务时间留出来，推进社区“减负增效”，社区承担的工作事项从</w:t>
      </w:r>
      <w:r>
        <w:t>198</w:t>
      </w:r>
      <w:r>
        <w:t>项减少到</w:t>
      </w:r>
      <w:r>
        <w:t>41</w:t>
      </w:r>
      <w:r>
        <w:t>项，盖章性事项由</w:t>
      </w:r>
      <w:r>
        <w:t>99</w:t>
      </w:r>
      <w:r>
        <w:t>条减少到</w:t>
      </w:r>
      <w:r>
        <w:t>2</w:t>
      </w:r>
      <w:r>
        <w:t>条。用好社区</w:t>
      </w:r>
      <w:r>
        <w:t>“</w:t>
      </w:r>
      <w:r>
        <w:t>大党委</w:t>
      </w:r>
      <w:r>
        <w:t>”</w:t>
      </w:r>
      <w:r>
        <w:t>平台，由所属街道党工委班子成员担任社区</w:t>
      </w:r>
      <w:r>
        <w:t>“</w:t>
      </w:r>
      <w:r>
        <w:t>大党委</w:t>
      </w:r>
      <w:r>
        <w:t>”</w:t>
      </w:r>
      <w:r>
        <w:t>书记，整合各方资源吸纳成员单位</w:t>
      </w:r>
      <w:r>
        <w:t>778</w:t>
      </w:r>
      <w:r>
        <w:t>家。</w:t>
      </w:r>
    </w:p>
    <w:p w:rsidR="00A15D06" w:rsidRDefault="00A15D06" w:rsidP="00A15D06">
      <w:pPr>
        <w:ind w:firstLineChars="200" w:firstLine="420"/>
      </w:pPr>
      <w:r>
        <w:rPr>
          <w:rFonts w:hint="eastAsia"/>
        </w:rPr>
        <w:t>建好党群服务矩阵。分类、分领域提升建设社区党群服务中心（站）</w:t>
      </w:r>
      <w:r>
        <w:t>93</w:t>
      </w:r>
      <w:r>
        <w:t>个，覆盖率达</w:t>
      </w:r>
      <w:r>
        <w:t>100%</w:t>
      </w:r>
      <w:r>
        <w:t>。聚焦新业态新就业群体，打造</w:t>
      </w:r>
      <w:r>
        <w:t>115</w:t>
      </w:r>
      <w:r>
        <w:t>个温</w:t>
      </w:r>
      <w:r>
        <w:t>“</w:t>
      </w:r>
      <w:r>
        <w:t>新</w:t>
      </w:r>
      <w:r>
        <w:t>”</w:t>
      </w:r>
      <w:r>
        <w:t>驿站，充分整合文化、民政、工会等资源，建设社区居家养老服务中心</w:t>
      </w:r>
      <w:r>
        <w:t>35</w:t>
      </w:r>
      <w:r>
        <w:t>个、老年食堂</w:t>
      </w:r>
      <w:r>
        <w:t>16</w:t>
      </w:r>
      <w:r>
        <w:t>个、社区儿童之家</w:t>
      </w:r>
      <w:r>
        <w:t>122</w:t>
      </w:r>
      <w:r>
        <w:t>个。</w:t>
      </w:r>
    </w:p>
    <w:p w:rsidR="00A15D06" w:rsidRDefault="00A15D06" w:rsidP="00A15D06">
      <w:pPr>
        <w:ind w:firstLineChars="200" w:firstLine="420"/>
      </w:pPr>
      <w:r>
        <w:rPr>
          <w:rFonts w:hint="eastAsia"/>
        </w:rPr>
        <w:t>聚焦“服务提质”</w:t>
      </w:r>
    </w:p>
    <w:p w:rsidR="00A15D06" w:rsidRDefault="00A15D06" w:rsidP="00A15D06">
      <w:pPr>
        <w:ind w:firstLineChars="200" w:firstLine="420"/>
      </w:pPr>
      <w:r>
        <w:rPr>
          <w:rFonts w:hint="eastAsia"/>
        </w:rPr>
        <w:t>党支部规范化推动治理精细精准</w:t>
      </w:r>
    </w:p>
    <w:p w:rsidR="00A15D06" w:rsidRDefault="00A15D06" w:rsidP="00A15D06">
      <w:pPr>
        <w:ind w:firstLineChars="200" w:firstLine="420"/>
      </w:pPr>
      <w:r>
        <w:rPr>
          <w:rFonts w:hint="eastAsia"/>
        </w:rPr>
        <w:t>强化网格（居民区）党组织领导能力。在城市社区居民小区全覆盖组建</w:t>
      </w:r>
      <w:r>
        <w:t>440</w:t>
      </w:r>
      <w:r>
        <w:t>个居民区（居民小组）党支部，实现全覆盖，设立楼栋长</w:t>
      </w:r>
      <w:r>
        <w:t>2857</w:t>
      </w:r>
      <w:r>
        <w:t>名、党员中心户</w:t>
      </w:r>
      <w:r>
        <w:t>1590</w:t>
      </w:r>
      <w:r>
        <w:t>名，建立健全居民区党支部领导的小区重大事项议事协调机制等</w:t>
      </w:r>
      <w:r>
        <w:t>4</w:t>
      </w:r>
      <w:r>
        <w:t>项制度。</w:t>
      </w:r>
    </w:p>
    <w:p w:rsidR="00A15D06" w:rsidRDefault="00A15D06" w:rsidP="00A15D06">
      <w:pPr>
        <w:ind w:firstLineChars="200" w:firstLine="420"/>
      </w:pPr>
      <w:r>
        <w:rPr>
          <w:rFonts w:hint="eastAsia"/>
        </w:rPr>
        <w:t>强化网格（居民区）治理能力。推动居民区党支部书记或党小组组长担任网格长，配备党建指导员、城管执法员等四级网格“九大员”</w:t>
      </w:r>
      <w:r>
        <w:t>1800</w:t>
      </w:r>
      <w:r>
        <w:t>名，引导热心居民、快递员等</w:t>
      </w:r>
      <w:r>
        <w:t>X</w:t>
      </w:r>
      <w:r>
        <w:t>种社会力量参与网格内治理工作，形成一支</w:t>
      </w:r>
      <w:r>
        <w:t>3000</w:t>
      </w:r>
      <w:r>
        <w:t>余人的网格管理服务队伍，开展网格治理</w:t>
      </w:r>
      <w:r>
        <w:t>4680</w:t>
      </w:r>
      <w:r>
        <w:t>余次。</w:t>
      </w:r>
    </w:p>
    <w:p w:rsidR="00A15D06" w:rsidRDefault="00A15D06" w:rsidP="00A15D06">
      <w:pPr>
        <w:ind w:firstLineChars="200" w:firstLine="420"/>
      </w:pPr>
      <w:r>
        <w:rPr>
          <w:rFonts w:hint="eastAsia"/>
        </w:rPr>
        <w:t>强化网格（居民区）议事能力。把网格（居民区）党支部的党员和推荐的优秀人选通过一定程序明确为各类组织的负责人，网格（居民区）党支部通过定期召开“院坝会”、“板凳会”等方式，开展社区协商</w:t>
      </w:r>
      <w:r>
        <w:t>1039</w:t>
      </w:r>
      <w:r>
        <w:t>次，落实协商议题</w:t>
      </w:r>
      <w:r>
        <w:t>967</w:t>
      </w:r>
      <w:r>
        <w:t>件。</w:t>
      </w:r>
    </w:p>
    <w:p w:rsidR="00A15D06" w:rsidRDefault="00A15D06" w:rsidP="00A15D06">
      <w:pPr>
        <w:ind w:firstLineChars="200" w:firstLine="420"/>
      </w:pPr>
      <w:r>
        <w:rPr>
          <w:rFonts w:hint="eastAsia"/>
        </w:rPr>
        <w:t>突出“共治共享”</w:t>
      </w:r>
    </w:p>
    <w:p w:rsidR="00A15D06" w:rsidRDefault="00A15D06" w:rsidP="00A15D06">
      <w:pPr>
        <w:ind w:firstLineChars="200" w:firstLine="420"/>
      </w:pPr>
      <w:r>
        <w:rPr>
          <w:rFonts w:hint="eastAsia"/>
        </w:rPr>
        <w:t>“业主委员会法治化”推动居民群众自治</w:t>
      </w:r>
    </w:p>
    <w:p w:rsidR="00A15D06" w:rsidRDefault="00A15D06" w:rsidP="00A15D06">
      <w:pPr>
        <w:ind w:firstLineChars="200" w:firstLine="420"/>
      </w:pPr>
      <w:r>
        <w:rPr>
          <w:rFonts w:hint="eastAsia"/>
        </w:rPr>
        <w:t>“两个覆盖”强引领。采取单建、联建、组建党建工作组等方式，推进</w:t>
      </w:r>
      <w:r>
        <w:t>24</w:t>
      </w:r>
      <w:r>
        <w:t>个小区成立业主委员会、</w:t>
      </w:r>
      <w:r>
        <w:t>519</w:t>
      </w:r>
      <w:r>
        <w:t>个小区有物业且已组建物业管理委员会，实现业委会、物委会党的工作全覆盖。</w:t>
      </w:r>
    </w:p>
    <w:p w:rsidR="00A15D06" w:rsidRDefault="00A15D06" w:rsidP="00A15D06">
      <w:pPr>
        <w:ind w:firstLineChars="200" w:firstLine="420"/>
      </w:pPr>
      <w:r>
        <w:rPr>
          <w:rFonts w:hint="eastAsia"/>
        </w:rPr>
        <w:t>“交叉任职”强共建。推行社区“两委”成员、网格（居民区）党支部委员中的业主与业委会委员“双向进入、交叉任职”，开展结对共建活动</w:t>
      </w:r>
      <w:r>
        <w:t>100</w:t>
      </w:r>
      <w:r>
        <w:t>余次，切实帮助居民解决一批急难愁盼问题。创建市级</w:t>
      </w:r>
      <w:r>
        <w:t>“</w:t>
      </w:r>
      <w:r>
        <w:t>红色物业</w:t>
      </w:r>
      <w:r>
        <w:t>”7</w:t>
      </w:r>
      <w:r>
        <w:t>家，数量居全市前列。</w:t>
      </w:r>
    </w:p>
    <w:p w:rsidR="00A15D06" w:rsidRDefault="00A15D06" w:rsidP="00A15D06">
      <w:pPr>
        <w:ind w:firstLineChars="200" w:firstLine="420"/>
      </w:pPr>
      <w:r>
        <w:rPr>
          <w:rFonts w:hint="eastAsia"/>
        </w:rPr>
        <w:t>“协商共议”强自治。建立业委会、物委会定期向社区党组织报告工作制度，将业委会、物委会和物业服务管理工作纳入党建联席会议的重要议事内容。组织全区社区集中完成自治章程和“两约”制定、修订工作，通过社区公示栏等地方张贴、公布，有效促进法治、德治有机结合。</w:t>
      </w:r>
    </w:p>
    <w:p w:rsidR="00A15D06" w:rsidRDefault="00A15D06" w:rsidP="00473645">
      <w:pPr>
        <w:jc w:val="right"/>
      </w:pPr>
      <w:r w:rsidRPr="00473645">
        <w:rPr>
          <w:rFonts w:hint="eastAsia"/>
        </w:rPr>
        <w:t>昆明西山发布</w:t>
      </w:r>
      <w:r>
        <w:rPr>
          <w:rFonts w:hint="eastAsia"/>
        </w:rPr>
        <w:t xml:space="preserve"> 2023-10-4</w:t>
      </w:r>
    </w:p>
    <w:p w:rsidR="00A15D06" w:rsidRDefault="00A15D06" w:rsidP="00DA2DFF">
      <w:pPr>
        <w:sectPr w:rsidR="00A15D06" w:rsidSect="00DA2DFF">
          <w:type w:val="continuous"/>
          <w:pgSz w:w="11906" w:h="16838"/>
          <w:pgMar w:top="1644" w:right="1236" w:bottom="1418" w:left="1814" w:header="851" w:footer="907" w:gutter="0"/>
          <w:pgNumType w:start="1"/>
          <w:cols w:space="720"/>
          <w:docGrid w:type="lines" w:linePitch="341" w:charSpace="2373"/>
        </w:sectPr>
      </w:pPr>
    </w:p>
    <w:p w:rsidR="00DF5351" w:rsidRDefault="00DF5351"/>
    <w:sectPr w:rsidR="00DF535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15D06"/>
    <w:rsid w:val="00A15D06"/>
    <w:rsid w:val="00DF53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15D0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15D0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237</Words>
  <Characters>1352</Characters>
  <Application>Microsoft Office Word</Application>
  <DocSecurity>0</DocSecurity>
  <Lines>11</Lines>
  <Paragraphs>3</Paragraphs>
  <ScaleCrop>false</ScaleCrop>
  <Company>Microsoft</Company>
  <LinksUpToDate>false</LinksUpToDate>
  <CharactersWithSpaces>1586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2023-12-18T07:01:00Z</dcterms:created>
</cp:coreProperties>
</file>