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D9A" w:rsidRDefault="00EE6D9A" w:rsidP="001A1DF7">
      <w:pPr>
        <w:pStyle w:val="1"/>
      </w:pPr>
      <w:r w:rsidRPr="001A1DF7">
        <w:rPr>
          <w:rFonts w:hint="eastAsia"/>
        </w:rPr>
        <w:t>运河区公园街道党建引领“红色物业”</w:t>
      </w:r>
      <w:r w:rsidRPr="001A1DF7">
        <w:t xml:space="preserve"> 助推基层治理</w:t>
      </w:r>
      <w:r w:rsidRPr="001A1DF7">
        <w:t>“</w:t>
      </w:r>
      <w:r w:rsidRPr="001A1DF7">
        <w:t>幸福满格</w:t>
      </w:r>
      <w:r w:rsidRPr="001A1DF7">
        <w:t>”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近年来，运河区充分发挥基层党组织引领作用，倾力打造“红色物业”强引擎，实现“党建</w:t>
      </w:r>
      <w:r>
        <w:t>+</w:t>
      </w:r>
      <w:r>
        <w:t>基层治理</w:t>
      </w:r>
      <w:r>
        <w:t>”</w:t>
      </w:r>
      <w:r>
        <w:t>的精准发力。其中，公园街道世纪家园社区为物业管理注入</w:t>
      </w:r>
      <w:r>
        <w:t>“</w:t>
      </w:r>
      <w:r>
        <w:t>红色动力</w:t>
      </w:r>
      <w:r>
        <w:t>”</w:t>
      </w:r>
      <w:r>
        <w:t>，让</w:t>
      </w:r>
      <w:r>
        <w:t>“</w:t>
      </w:r>
      <w:r>
        <w:t>红色物业</w:t>
      </w:r>
      <w:r>
        <w:t>”</w:t>
      </w:r>
      <w:r>
        <w:t>成为推动基层社会治理的重要载体，</w:t>
      </w:r>
      <w:r>
        <w:t>“</w:t>
      </w:r>
      <w:r>
        <w:t>强党建</w:t>
      </w:r>
      <w:r>
        <w:t>”</w:t>
      </w:r>
      <w:r>
        <w:t>引领</w:t>
      </w:r>
      <w:r>
        <w:t>“</w:t>
      </w:r>
      <w:r>
        <w:t>善治理</w:t>
      </w:r>
      <w:r>
        <w:t>”</w:t>
      </w:r>
      <w:r>
        <w:t>，</w:t>
      </w:r>
      <w:r>
        <w:t>“</w:t>
      </w:r>
      <w:r>
        <w:t>小物业</w:t>
      </w:r>
      <w:r>
        <w:t>”</w:t>
      </w:r>
      <w:r>
        <w:t>撬动</w:t>
      </w:r>
      <w:r>
        <w:t>“</w:t>
      </w:r>
      <w:r>
        <w:t>大民生</w:t>
      </w:r>
      <w:r>
        <w:t>”</w:t>
      </w:r>
      <w:r>
        <w:t>，有效破解了物业管理效率低、居民群众急难愁盼等基层社区治理难题。</w:t>
      </w:r>
    </w:p>
    <w:p w:rsidR="00EE6D9A" w:rsidRDefault="00EE6D9A" w:rsidP="00EE6D9A">
      <w:pPr>
        <w:ind w:firstLineChars="200" w:firstLine="420"/>
      </w:pPr>
      <w:r>
        <w:t>01</w:t>
      </w:r>
      <w:r>
        <w:rPr>
          <w:rFonts w:hint="eastAsia"/>
        </w:rPr>
        <w:t>强化红色引擎，构建多元共治新模式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该社区从治理体系入手，发挥社区党组织核心引领作用，组织居民委员会、物业服务企业、辖区共建单位“三驾马车”协同运转。建立起民主协商议事制度</w:t>
      </w:r>
      <w:r>
        <w:t>--“1344”</w:t>
      </w:r>
      <w:r>
        <w:t>工作法，即</w:t>
      </w:r>
      <w:r>
        <w:t>“</w:t>
      </w:r>
      <w:r>
        <w:t>一联席三设立四步走四回头</w:t>
      </w:r>
      <w:r>
        <w:t>”</w:t>
      </w:r>
      <w:r>
        <w:t>。</w:t>
      </w:r>
      <w:r>
        <w:t>“</w:t>
      </w:r>
      <w:r>
        <w:t>一联席</w:t>
      </w:r>
      <w:r>
        <w:t>”</w:t>
      </w:r>
      <w:r>
        <w:t>是成立一个联席会；</w:t>
      </w:r>
      <w:r>
        <w:t>“</w:t>
      </w:r>
      <w:r>
        <w:t>三设立</w:t>
      </w:r>
      <w:r>
        <w:t>”</w:t>
      </w:r>
      <w:r>
        <w:t>一是设立议事亭，体现</w:t>
      </w:r>
      <w:r>
        <w:t>“</w:t>
      </w:r>
      <w:r>
        <w:t>有场所议事</w:t>
      </w:r>
      <w:r>
        <w:t>”</w:t>
      </w:r>
      <w:r>
        <w:t>，二是设立监督员，体现</w:t>
      </w:r>
      <w:r>
        <w:t>“</w:t>
      </w:r>
      <w:r>
        <w:t>有人监督</w:t>
      </w:r>
      <w:r>
        <w:t>”</w:t>
      </w:r>
      <w:r>
        <w:t>，三是设立议事规则，体现</w:t>
      </w:r>
      <w:r>
        <w:t>“</w:t>
      </w:r>
      <w:r>
        <w:t>公开、透明的原则</w:t>
      </w:r>
      <w:r>
        <w:t>”</w:t>
      </w:r>
      <w:r>
        <w:t>；</w:t>
      </w:r>
      <w:r>
        <w:t>“</w:t>
      </w:r>
      <w:r>
        <w:t>四步走</w:t>
      </w:r>
      <w:r>
        <w:t>”</w:t>
      </w:r>
      <w:r>
        <w:t>指的是重大事项决策时的流程；</w:t>
      </w:r>
      <w:r>
        <w:t>“</w:t>
      </w:r>
      <w:r>
        <w:t>四回头</w:t>
      </w:r>
      <w:r>
        <w:t>”</w:t>
      </w:r>
      <w:r>
        <w:t>指的是重大事项在办理完成后对居民进行回访，看居民是否满意。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通过“</w:t>
      </w:r>
      <w:r>
        <w:t>1344”</w:t>
      </w:r>
      <w:r>
        <w:t>工作法，促使居委会、物业、共建单位三方充分发挥联动作用，以党建引领为主线，以解决问题为导向，以优质物业管理为基础，把物业服务打造成基层党组织联系群众的纽带，用优质、便捷、暖心的服务，凸显服务属性，提高居民生活的便利性。物业公司及时向基层党组织反馈结果，闭环式解决居民物业诉求，打通了彼此沟通联络的</w:t>
      </w:r>
      <w:r>
        <w:t>“</w:t>
      </w:r>
      <w:r>
        <w:t>中梗阻</w:t>
      </w:r>
      <w:r>
        <w:t>”</w:t>
      </w:r>
      <w:r>
        <w:t>，让居民诉求有承接、有回应，有办理、有督促。切实做到服务承诺的</w:t>
      </w:r>
      <w:r>
        <w:t>“</w:t>
      </w:r>
      <w:r>
        <w:t>急事马上办、难事盯着办、件件有着落、事事有反馈</w:t>
      </w:r>
      <w:r>
        <w:t>”</w:t>
      </w:r>
      <w:r>
        <w:t>，服务对象和人民群众的满意度不断提升。</w:t>
      </w:r>
    </w:p>
    <w:p w:rsidR="00EE6D9A" w:rsidRDefault="00EE6D9A" w:rsidP="00EE6D9A">
      <w:pPr>
        <w:ind w:firstLineChars="200" w:firstLine="420"/>
      </w:pPr>
      <w:r>
        <w:t>02</w:t>
      </w:r>
      <w:r>
        <w:rPr>
          <w:rFonts w:hint="eastAsia"/>
        </w:rPr>
        <w:t>筑牢红色阵地，开创多点共建新格局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该社区将党建阵地扎根基层小区，筑牢党员“精神高地”。社区党委牵头打造世纪家园“红管家”党建品牌，深化“初心、暖心、舒心、贴心、廉心”五心主题楼道微阵地，建成五心议事亭，通过民情恳谈日、百姓议事会、红管家杂谈等形式，共商、共议、共解小区物业难题，当好居民身边的贴身“大管家”。建立“党员先锋岗”，物业党员带动居民垃圾分类，保持物业党支部与群众密切联系。设立集党建宣传、便民服务、文明引导为一体的“红色驿站”，开展“家门口”的思政课堂，构建“红心向党、家园连心”新格局。</w:t>
      </w:r>
    </w:p>
    <w:p w:rsidR="00EE6D9A" w:rsidRDefault="00EE6D9A" w:rsidP="00EE6D9A">
      <w:pPr>
        <w:ind w:firstLineChars="200" w:firstLine="420"/>
      </w:pPr>
      <w:r>
        <w:t>03</w:t>
      </w:r>
      <w:r>
        <w:rPr>
          <w:rFonts w:hint="eastAsia"/>
        </w:rPr>
        <w:t>密织红色网格，构建多维共融新框架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社区工作无小事，为民服务是大事。通过志愿者“铁脚板”收集社情民意，做到“小事不出网格，大事不出社区”，打通服务居民“最后一公里”。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建立健全小区治理构架，形成“</w:t>
      </w:r>
      <w:r>
        <w:t>3+1+N”</w:t>
      </w:r>
      <w:r>
        <w:t>治理网格。选派优秀党员社区工作人员担任物业党建指导员，双向进入，交叉任职，进一步优化基层党组织结构，使党组织的意见有效融入到了社区治理的各个关键环节。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居委会、物业公司、共建单位三方联动共治，资源共享，深度融合，实现基层治理“一家亲”；深挖</w:t>
      </w:r>
      <w:r>
        <w:t>16</w:t>
      </w:r>
      <w:r>
        <w:t>名党员代表、骨干居民组成</w:t>
      </w:r>
      <w:r>
        <w:t>“</w:t>
      </w:r>
      <w:r>
        <w:t>楼道红管家</w:t>
      </w:r>
      <w:r>
        <w:t>”</w:t>
      </w:r>
      <w:r>
        <w:t>，作为楼栋代言人，参与小区、物业管理工作，增强社区治理新</w:t>
      </w:r>
      <w:r>
        <w:t>“</w:t>
      </w:r>
      <w:r>
        <w:t>栋</w:t>
      </w:r>
      <w:r>
        <w:t>”</w:t>
      </w:r>
      <w:r>
        <w:t>力；发掘</w:t>
      </w:r>
      <w:r>
        <w:t>N</w:t>
      </w:r>
      <w:r>
        <w:t>个红马甲志愿者，担任小区日常巡查员、宣导员，构建起</w:t>
      </w:r>
      <w:r>
        <w:t>“</w:t>
      </w:r>
      <w:r>
        <w:t>横向到边、纵向到底</w:t>
      </w:r>
      <w:r>
        <w:t>”</w:t>
      </w:r>
      <w:r>
        <w:t>的社区微治理网格。</w:t>
      </w:r>
    </w:p>
    <w:p w:rsidR="00EE6D9A" w:rsidRDefault="00EE6D9A" w:rsidP="00EE6D9A">
      <w:pPr>
        <w:ind w:firstLineChars="200" w:firstLine="420"/>
      </w:pPr>
      <w:r>
        <w:t>04</w:t>
      </w:r>
      <w:r>
        <w:rPr>
          <w:rFonts w:hint="eastAsia"/>
        </w:rPr>
        <w:t>强化红色服务，绘就多方共享画卷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世纪家园社区通过打造五心服务清单，强化居民服务“红色软实力”。以“初心向党让党旗飘扬”“暖心助困让真情传递”“舒心治理让社区和谐”“贴心为民让服务升华”“廉心律己让队伍凝聚”为根本依据，写下“为人民服务”的生动注脚。</w:t>
      </w:r>
    </w:p>
    <w:p w:rsidR="00EE6D9A" w:rsidRDefault="00EE6D9A" w:rsidP="00EE6D9A">
      <w:pPr>
        <w:ind w:firstLineChars="200" w:firstLine="420"/>
      </w:pPr>
      <w:r>
        <w:rPr>
          <w:rFonts w:hint="eastAsia"/>
        </w:rPr>
        <w:t>截止目前，该社区为小区安装</w:t>
      </w:r>
      <w:r>
        <w:t>10</w:t>
      </w:r>
      <w:r>
        <w:t>个充电桩，约</w:t>
      </w:r>
      <w:r>
        <w:t>200</w:t>
      </w:r>
      <w:r>
        <w:t>个充电插头，居民为电车充电方便了许多，消除了高空飘线的安全隐患；协调城管局在小区安装两个智能垃圾分类桶，有效解决了废品长期存放在楼道，影响居住安全和环境；为小区</w:t>
      </w:r>
      <w:r>
        <w:t>60</w:t>
      </w:r>
      <w:r>
        <w:t>部电梯上保险，解决了电梯的后顾之忧，方便居民的日常出行和安全。</w:t>
      </w:r>
    </w:p>
    <w:p w:rsidR="00EE6D9A" w:rsidRDefault="00EE6D9A" w:rsidP="001A1DF7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 xml:space="preserve"> 2023-10-10</w:t>
      </w:r>
    </w:p>
    <w:p w:rsidR="00EE6D9A" w:rsidRDefault="00EE6D9A" w:rsidP="003065D3">
      <w:pPr>
        <w:sectPr w:rsidR="00EE6D9A" w:rsidSect="003065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80E" w:rsidRDefault="00CD080E"/>
    <w:sectPr w:rsidR="00CD08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6D9A"/>
    <w:rsid w:val="00CD080E"/>
    <w:rsid w:val="00EE6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6D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6D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2023-12-18T07:10:00Z</dcterms:created>
</cp:coreProperties>
</file>