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4437" w:rsidRDefault="00F44437" w:rsidP="004208C3">
      <w:pPr>
        <w:pStyle w:val="1"/>
      </w:pPr>
      <w:r w:rsidRPr="004208C3">
        <w:rPr>
          <w:rFonts w:hint="eastAsia"/>
        </w:rPr>
        <w:t>南京江北新区老党员工作室以“三微”促“三心”助力基层治理</w:t>
      </w:r>
    </w:p>
    <w:p w:rsidR="00F44437" w:rsidRDefault="00F44437" w:rsidP="00F44437">
      <w:pPr>
        <w:ind w:firstLineChars="200" w:firstLine="420"/>
        <w:jc w:val="left"/>
      </w:pPr>
      <w:r>
        <w:rPr>
          <w:rFonts w:hint="eastAsia"/>
        </w:rPr>
        <w:t>近年来，南京江北新区党群工作部会同大厂街道，根据辖区内国企退休干部党员多、退休侨眷多特点，积极推进“老党员工作室”建设，探索形成了富有特色的“三微”促“三心”工作法，组织引导老干部、老党员、老侨眷发挥优势作用，在强化政治引领、助力基层治理、共建文明社区等方面贡献银发智慧和力量。</w:t>
      </w:r>
    </w:p>
    <w:p w:rsidR="00F44437" w:rsidRDefault="00F44437" w:rsidP="00F44437">
      <w:pPr>
        <w:ind w:firstLineChars="200" w:firstLine="420"/>
        <w:jc w:val="left"/>
      </w:pPr>
      <w:r>
        <w:rPr>
          <w:rFonts w:hint="eastAsia"/>
        </w:rPr>
        <w:t>打造“微阵地”，用心盘活基层资源。用好用活党员之家。巩固深化“六有一提升”示范党支部创建成果，以建设“六好”示范支部为抓手，强化党建阵地教育、管理、服务党员功能，按照布局合理、因地制宜、共建共享原则，健全组织体系，配强工作队伍。打造党史教育馆。馆内涵盖党的发展历程、改革开放巨大成就、大国外交等多方面内容，专门设置视频教学区、党史书籍阅读区、交流学习讨论区等，为党员群众开展学习活动创造条件。发展壮大志愿服务队伍。组织老同志担任党员楼栋长、党员中心户、网格志愿者，在宣传党的政策、文明城市创建、关爱帮扶困难群众、关心教育青少年、社区物业等方面发挥先锋模范作用，鼓励各类有专长的社区能人立足社区网格，组建“马大姐工作室”“邻里沟通牵线人”“党员志友之家”“物业指导顾问团”等志愿服务阵地，深化为民服务内涵。</w:t>
      </w:r>
    </w:p>
    <w:p w:rsidR="00F44437" w:rsidRDefault="00F44437" w:rsidP="00F44437">
      <w:pPr>
        <w:ind w:firstLineChars="200" w:firstLine="420"/>
        <w:jc w:val="left"/>
      </w:pPr>
      <w:r>
        <w:rPr>
          <w:rFonts w:hint="eastAsia"/>
        </w:rPr>
        <w:t>开设“微课堂”，精心组织学习教育。创建“老书记工作室”。坚定不移加强党员思想政治建设，不断提升基层离退休干部党组织凝聚力、向心力。定期邀请党建专家讲专题党课，组织开展学习交流活动。党支部书记带头讲党课，以讲促学、以写促学，组织党员群众认真学习领会党的创新理论。践行“两在两同建新功”行动。支部党员轮流坐镇社区“</w:t>
      </w:r>
      <w:r>
        <w:t>365</w:t>
      </w:r>
      <w:r>
        <w:t>会客厅</w:t>
      </w:r>
      <w:r>
        <w:t>”“</w:t>
      </w:r>
      <w:r>
        <w:t>大脚掌驿站</w:t>
      </w:r>
      <w:r>
        <w:t>”</w:t>
      </w:r>
      <w:r>
        <w:t>，为居民答疑解惑、提供服务。邀请省</w:t>
      </w:r>
      <w:r>
        <w:t>“</w:t>
      </w:r>
      <w:r>
        <w:t>红十字</w:t>
      </w:r>
      <w:r>
        <w:t>”</w:t>
      </w:r>
      <w:r>
        <w:t>救护培训师驻点社区红十字博爱家园，定期开展应急救护义务送教，每年举办应急救护知识讲座百余场，听课人数</w:t>
      </w:r>
      <w:r>
        <w:t>6</w:t>
      </w:r>
      <w:r>
        <w:t>万余人。主动对接联建共建单位</w:t>
      </w:r>
      <w:r>
        <w:rPr>
          <w:rFonts w:hint="eastAsia"/>
        </w:rPr>
        <w:t>。常态化组织开展“国企党员回娘家”活动，引导老党员“离岗不离党、退休不褪色”。多形式“送学上门”。针对年老体弱、行动不便、不方便参加党组织集中学习活动的老干部、老党员，采取登门走访看望、赠送学习资料等多种形式，让大家在家中也能开展学习。</w:t>
      </w:r>
    </w:p>
    <w:p w:rsidR="00F44437" w:rsidRDefault="00F44437" w:rsidP="00F44437">
      <w:pPr>
        <w:ind w:firstLineChars="200" w:firstLine="420"/>
        <w:jc w:val="left"/>
      </w:pPr>
      <w:r>
        <w:rPr>
          <w:rFonts w:hint="eastAsia"/>
        </w:rPr>
        <w:t>开展“微探索”，贴心服务基层群众。引导国企党员落地社区。有效减少国企退休人员党员划转过渡期，帮助他们充分融入社区党组织大家庭。南化九村社区离退休干部党支部创新推出“三色”支部工作法，用红、绿、黄三种颜色标注不同类型党员，有针对性地做好工作。结对关爱困难群众。定期开展调查摸排，全面掌握辖区内党员群众生活状况和家庭情况，采取结对帮扶等方式，力所能及帮助困难群众解决急难愁盼问题。开展各类专题活动。“马大姐工作室”每月组织专业美学老师为辖区居民集中授课，传播绿色环保理念。创办“党员志友之家”的老党员李美娣，定期开展红十字“三献三救”宣传活动，先后动员</w:t>
      </w:r>
      <w:r>
        <w:t>100</w:t>
      </w:r>
      <w:r>
        <w:t>余人加入志愿者队伍。深挖社区文化传承人，成立</w:t>
      </w:r>
      <w:r>
        <w:t>“</w:t>
      </w:r>
      <w:r>
        <w:t>环保美学</w:t>
      </w:r>
      <w:r>
        <w:t>”</w:t>
      </w:r>
      <w:r>
        <w:t>志愿者团队，引导社区群众主动参与社区治理。</w:t>
      </w:r>
    </w:p>
    <w:p w:rsidR="00F44437" w:rsidRDefault="00F44437" w:rsidP="004208C3">
      <w:pPr>
        <w:jc w:val="right"/>
      </w:pPr>
      <w:r w:rsidRPr="004208C3">
        <w:rPr>
          <w:rFonts w:hint="eastAsia"/>
        </w:rPr>
        <w:t>南京市委老干部局</w:t>
      </w:r>
      <w:r>
        <w:rPr>
          <w:rFonts w:hint="eastAsia"/>
        </w:rPr>
        <w:t>2023-10-11</w:t>
      </w:r>
    </w:p>
    <w:p w:rsidR="00F44437" w:rsidRDefault="00F44437" w:rsidP="00F429CF">
      <w:pPr>
        <w:sectPr w:rsidR="00F44437" w:rsidSect="00F429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31E2E" w:rsidRDefault="00231E2E"/>
    <w:sectPr w:rsidR="00231E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44437"/>
    <w:rsid w:val="00231E2E"/>
    <w:rsid w:val="00F444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4443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4443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1060</Characters>
  <Application>Microsoft Office Word</Application>
  <DocSecurity>0</DocSecurity>
  <Lines>8</Lines>
  <Paragraphs>2</Paragraphs>
  <ScaleCrop>false</ScaleCrop>
  <Company>Microsoft</Company>
  <LinksUpToDate>false</LinksUpToDate>
  <CharactersWithSpaces>1243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2023-12-20T06:56:00Z</dcterms:created>
</cp:coreProperties>
</file>